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FF88" w14:textId="77777777" w:rsidR="00A830B7" w:rsidRPr="00A830B7" w:rsidRDefault="00A830B7" w:rsidP="00A830B7">
      <w:pPr>
        <w:shd w:val="clear" w:color="auto" w:fill="FFFFFF"/>
        <w:spacing w:before="180" w:after="0" w:line="240" w:lineRule="auto"/>
        <w:outlineLvl w:val="1"/>
        <w:rPr>
          <w:rFonts w:ascii="Times New Roman" w:eastAsia="Times New Roman" w:hAnsi="Times New Roman" w:cs="Times New Roman"/>
          <w:b/>
          <w:bCs/>
          <w:caps/>
          <w:color w:val="222222"/>
          <w:sz w:val="48"/>
          <w:szCs w:val="48"/>
          <w:lang w:eastAsia="pt-BR"/>
        </w:rPr>
      </w:pPr>
      <w:r w:rsidRPr="00A830B7">
        <w:rPr>
          <w:rFonts w:ascii="Times New Roman" w:eastAsia="Times New Roman" w:hAnsi="Times New Roman" w:cs="Times New Roman"/>
          <w:b/>
          <w:bCs/>
          <w:caps/>
          <w:color w:val="222222"/>
          <w:sz w:val="48"/>
          <w:szCs w:val="48"/>
          <w:lang w:eastAsia="pt-BR"/>
        </w:rPr>
        <w:t>DIÁRIO OFICIAL DA UNIÃO</w:t>
      </w:r>
    </w:p>
    <w:p w14:paraId="0FE5DF13" w14:textId="77777777" w:rsidR="00A830B7" w:rsidRPr="00A830B7" w:rsidRDefault="00A830B7" w:rsidP="00A830B7">
      <w:pPr>
        <w:shd w:val="clear" w:color="auto" w:fill="FFFFFF"/>
        <w:spacing w:before="30" w:after="45" w:line="240" w:lineRule="auto"/>
        <w:rPr>
          <w:rFonts w:ascii="Arial" w:eastAsia="Times New Roman" w:hAnsi="Arial" w:cs="Times New Roman"/>
          <w:color w:val="222222"/>
          <w:sz w:val="24"/>
          <w:szCs w:val="24"/>
          <w:lang w:eastAsia="pt-BR"/>
        </w:rPr>
      </w:pPr>
      <w:r w:rsidRPr="00A830B7">
        <w:rPr>
          <w:rFonts w:ascii="Arial" w:eastAsia="Times New Roman" w:hAnsi="Arial" w:cs="Times New Roman"/>
          <w:color w:val="666666"/>
          <w:sz w:val="19"/>
          <w:szCs w:val="19"/>
          <w:lang w:eastAsia="pt-BR"/>
        </w:rPr>
        <w:t>Publicado em: 18/08/2020</w:t>
      </w:r>
      <w:r w:rsidRPr="00A830B7">
        <w:rPr>
          <w:rFonts w:ascii="Arial" w:eastAsia="Times New Roman" w:hAnsi="Arial" w:cs="Times New Roman"/>
          <w:color w:val="222222"/>
          <w:sz w:val="24"/>
          <w:szCs w:val="24"/>
          <w:lang w:eastAsia="pt-BR"/>
        </w:rPr>
        <w:t> </w:t>
      </w:r>
      <w:r w:rsidRPr="00A830B7">
        <w:rPr>
          <w:rFonts w:ascii="Arial" w:eastAsia="Times New Roman" w:hAnsi="Arial" w:cs="Times New Roman"/>
          <w:color w:val="666666"/>
          <w:sz w:val="19"/>
          <w:szCs w:val="19"/>
          <w:lang w:eastAsia="pt-BR"/>
        </w:rPr>
        <w:t>| Edição: 158</w:t>
      </w:r>
      <w:r w:rsidRPr="00A830B7">
        <w:rPr>
          <w:rFonts w:ascii="Arial" w:eastAsia="Times New Roman" w:hAnsi="Arial" w:cs="Times New Roman"/>
          <w:color w:val="222222"/>
          <w:sz w:val="24"/>
          <w:szCs w:val="24"/>
          <w:lang w:eastAsia="pt-BR"/>
        </w:rPr>
        <w:t> </w:t>
      </w:r>
      <w:r w:rsidRPr="00A830B7">
        <w:rPr>
          <w:rFonts w:ascii="Arial" w:eastAsia="Times New Roman" w:hAnsi="Arial" w:cs="Times New Roman"/>
          <w:color w:val="666666"/>
          <w:sz w:val="19"/>
          <w:szCs w:val="19"/>
          <w:lang w:eastAsia="pt-BR"/>
        </w:rPr>
        <w:t>| Seção: 1</w:t>
      </w:r>
      <w:r w:rsidRPr="00A830B7">
        <w:rPr>
          <w:rFonts w:ascii="Arial" w:eastAsia="Times New Roman" w:hAnsi="Arial" w:cs="Times New Roman"/>
          <w:color w:val="222222"/>
          <w:sz w:val="24"/>
          <w:szCs w:val="24"/>
          <w:lang w:eastAsia="pt-BR"/>
        </w:rPr>
        <w:t> </w:t>
      </w:r>
      <w:r w:rsidRPr="00A830B7">
        <w:rPr>
          <w:rFonts w:ascii="Arial" w:eastAsia="Times New Roman" w:hAnsi="Arial" w:cs="Times New Roman"/>
          <w:color w:val="666666"/>
          <w:sz w:val="19"/>
          <w:szCs w:val="19"/>
          <w:lang w:eastAsia="pt-BR"/>
        </w:rPr>
        <w:t>| Página: 5</w:t>
      </w:r>
    </w:p>
    <w:p w14:paraId="00AB8724" w14:textId="77777777" w:rsidR="00A830B7" w:rsidRPr="00A830B7" w:rsidRDefault="00A830B7" w:rsidP="00A830B7">
      <w:pPr>
        <w:shd w:val="clear" w:color="auto" w:fill="FFFFFF"/>
        <w:spacing w:before="30" w:after="45" w:line="240" w:lineRule="auto"/>
        <w:rPr>
          <w:rFonts w:ascii="Arial" w:eastAsia="Times New Roman" w:hAnsi="Arial" w:cs="Times New Roman"/>
          <w:color w:val="222222"/>
          <w:sz w:val="24"/>
          <w:szCs w:val="24"/>
          <w:lang w:eastAsia="pt-BR"/>
        </w:rPr>
      </w:pPr>
      <w:r w:rsidRPr="00A830B7">
        <w:rPr>
          <w:rFonts w:ascii="Arial" w:eastAsia="Times New Roman" w:hAnsi="Arial" w:cs="Times New Roman"/>
          <w:b/>
          <w:bCs/>
          <w:color w:val="666666"/>
          <w:sz w:val="19"/>
          <w:szCs w:val="19"/>
          <w:lang w:eastAsia="pt-BR"/>
        </w:rPr>
        <w:t>Órgão: Atos do Poder Executivo</w:t>
      </w:r>
    </w:p>
    <w:p w14:paraId="4F6C1C23" w14:textId="77777777" w:rsidR="00A830B7" w:rsidRPr="00A830B7" w:rsidRDefault="00A830B7" w:rsidP="00A830B7">
      <w:pPr>
        <w:shd w:val="clear" w:color="auto" w:fill="FFFFFF"/>
        <w:spacing w:before="450" w:after="450" w:line="240" w:lineRule="auto"/>
        <w:jc w:val="center"/>
        <w:rPr>
          <w:rFonts w:ascii="Arial" w:eastAsia="Times New Roman" w:hAnsi="Arial" w:cs="Times New Roman"/>
          <w:b/>
          <w:bCs/>
          <w:caps/>
          <w:color w:val="162937"/>
          <w:sz w:val="29"/>
          <w:szCs w:val="29"/>
          <w:lang w:eastAsia="pt-BR"/>
        </w:rPr>
      </w:pPr>
      <w:r w:rsidRPr="00A830B7">
        <w:rPr>
          <w:rFonts w:ascii="Arial" w:eastAsia="Times New Roman" w:hAnsi="Arial" w:cs="Times New Roman"/>
          <w:b/>
          <w:bCs/>
          <w:caps/>
          <w:color w:val="162937"/>
          <w:sz w:val="29"/>
          <w:szCs w:val="29"/>
          <w:lang w:eastAsia="pt-BR"/>
        </w:rPr>
        <w:t>DECRETO Nº 10.464, DE 17 DE AGOSTO DE 2020</w:t>
      </w:r>
    </w:p>
    <w:p w14:paraId="01803D11" w14:textId="77777777" w:rsidR="00A830B7" w:rsidRPr="00A830B7" w:rsidRDefault="00A830B7" w:rsidP="00A830B7">
      <w:pPr>
        <w:shd w:val="clear" w:color="auto" w:fill="FFFFFF"/>
        <w:spacing w:after="450" w:line="240" w:lineRule="auto"/>
        <w:ind w:left="54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Regulamenta a</w:t>
      </w:r>
      <w:hyperlink r:id="rId4" w:tgtFrame="_blank" w:history="1">
        <w:r w:rsidRPr="00A830B7">
          <w:rPr>
            <w:rFonts w:ascii="Arial" w:eastAsia="Times New Roman" w:hAnsi="Arial" w:cs="Times New Roman"/>
            <w:color w:val="007BFF"/>
            <w:sz w:val="24"/>
            <w:szCs w:val="24"/>
            <w:u w:val="single"/>
            <w:lang w:eastAsia="pt-BR"/>
          </w:rPr>
          <w:t> Lei nº 14.017, de 29 de junho de 2020</w:t>
        </w:r>
      </w:hyperlink>
      <w:r w:rsidRPr="00A830B7">
        <w:rPr>
          <w:rFonts w:ascii="Arial" w:eastAsia="Times New Roman" w:hAnsi="Arial" w:cs="Times New Roman"/>
          <w:color w:val="162937"/>
          <w:sz w:val="24"/>
          <w:szCs w:val="24"/>
          <w:lang w:eastAsia="pt-BR"/>
        </w:rPr>
        <w:t>, que dispõe sobre as ações emergenciais destinadas ao setor cultural a serem adotadas durante o estado de calamidade pública reconhecido pelo </w:t>
      </w:r>
      <w:hyperlink r:id="rId5" w:tgtFrame="_blank" w:history="1">
        <w:r w:rsidRPr="00A830B7">
          <w:rPr>
            <w:rFonts w:ascii="Arial" w:eastAsia="Times New Roman" w:hAnsi="Arial" w:cs="Times New Roman"/>
            <w:color w:val="007BFF"/>
            <w:sz w:val="24"/>
            <w:szCs w:val="24"/>
            <w:u w:val="single"/>
            <w:lang w:eastAsia="pt-BR"/>
          </w:rPr>
          <w:t>Decreto Legislativo nº 6, de 20 de março de 2020</w:t>
        </w:r>
      </w:hyperlink>
      <w:r w:rsidRPr="00A830B7">
        <w:rPr>
          <w:rFonts w:ascii="Arial" w:eastAsia="Times New Roman" w:hAnsi="Arial" w:cs="Times New Roman"/>
          <w:color w:val="162937"/>
          <w:sz w:val="24"/>
          <w:szCs w:val="24"/>
          <w:lang w:eastAsia="pt-BR"/>
        </w:rPr>
        <w:t>.</w:t>
      </w:r>
    </w:p>
    <w:p w14:paraId="2FB365A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b/>
          <w:bCs/>
          <w:color w:val="162937"/>
          <w:sz w:val="24"/>
          <w:szCs w:val="24"/>
          <w:lang w:eastAsia="pt-BR"/>
        </w:rPr>
        <w:t>O PRESIDENTE DA REPÚBLICA</w:t>
      </w:r>
      <w:r w:rsidRPr="00A830B7">
        <w:rPr>
          <w:rFonts w:ascii="Arial" w:eastAsia="Times New Roman" w:hAnsi="Arial" w:cs="Times New Roman"/>
          <w:color w:val="162937"/>
          <w:sz w:val="24"/>
          <w:szCs w:val="24"/>
          <w:lang w:eastAsia="pt-BR"/>
        </w:rPr>
        <w:t>, no uso da atribuição que lhe confere o </w:t>
      </w:r>
      <w:hyperlink r:id="rId6" w:tgtFrame="_blank" w:history="1">
        <w:r w:rsidRPr="00A830B7">
          <w:rPr>
            <w:rFonts w:ascii="Arial" w:eastAsia="Times New Roman" w:hAnsi="Arial" w:cs="Times New Roman"/>
            <w:color w:val="007BFF"/>
            <w:sz w:val="24"/>
            <w:szCs w:val="24"/>
            <w:u w:val="single"/>
            <w:lang w:eastAsia="pt-BR"/>
          </w:rPr>
          <w:t>art. 84,</w:t>
        </w:r>
        <w:r w:rsidRPr="00A830B7">
          <w:rPr>
            <w:rFonts w:ascii="Arial" w:eastAsia="Times New Roman" w:hAnsi="Arial" w:cs="Times New Roman"/>
            <w:b/>
            <w:bCs/>
            <w:color w:val="007BFF"/>
            <w:sz w:val="24"/>
            <w:szCs w:val="24"/>
            <w:lang w:eastAsia="pt-BR"/>
          </w:rPr>
          <w:t>caput</w:t>
        </w:r>
        <w:r w:rsidRPr="00A830B7">
          <w:rPr>
            <w:rFonts w:ascii="Arial" w:eastAsia="Times New Roman" w:hAnsi="Arial" w:cs="Times New Roman"/>
            <w:color w:val="007BFF"/>
            <w:sz w:val="24"/>
            <w:szCs w:val="24"/>
            <w:u w:val="single"/>
            <w:lang w:eastAsia="pt-BR"/>
          </w:rPr>
          <w:t>,inciso IV, da Constituição</w:t>
        </w:r>
      </w:hyperlink>
      <w:r w:rsidRPr="00A830B7">
        <w:rPr>
          <w:rFonts w:ascii="Arial" w:eastAsia="Times New Roman" w:hAnsi="Arial" w:cs="Times New Roman"/>
          <w:color w:val="162937"/>
          <w:sz w:val="24"/>
          <w:szCs w:val="24"/>
          <w:lang w:eastAsia="pt-BR"/>
        </w:rPr>
        <w:t>, e tendo em vista o disposto na</w:t>
      </w:r>
      <w:hyperlink r:id="rId7" w:tgtFrame="_blank" w:history="1">
        <w:r w:rsidRPr="00A830B7">
          <w:rPr>
            <w:rFonts w:ascii="Arial" w:eastAsia="Times New Roman" w:hAnsi="Arial" w:cs="Times New Roman"/>
            <w:color w:val="007BFF"/>
            <w:sz w:val="24"/>
            <w:szCs w:val="24"/>
            <w:u w:val="single"/>
            <w:lang w:eastAsia="pt-BR"/>
          </w:rPr>
          <w:t> Lei nº 14.017, de 29 de junho de 2020</w:t>
        </w:r>
      </w:hyperlink>
      <w:r w:rsidRPr="00A830B7">
        <w:rPr>
          <w:rFonts w:ascii="Arial" w:eastAsia="Times New Roman" w:hAnsi="Arial" w:cs="Times New Roman"/>
          <w:color w:val="162937"/>
          <w:sz w:val="24"/>
          <w:szCs w:val="24"/>
          <w:lang w:eastAsia="pt-BR"/>
        </w:rPr>
        <w:t>,</w:t>
      </w:r>
    </w:p>
    <w:p w14:paraId="104FA584" w14:textId="33B7ED5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b/>
          <w:bCs/>
          <w:color w:val="162937"/>
          <w:sz w:val="24"/>
          <w:szCs w:val="24"/>
          <w:lang w:eastAsia="pt-BR"/>
        </w:rPr>
        <w:t xml:space="preserve">D E C R E T </w:t>
      </w:r>
      <w:r w:rsidR="00824FBA" w:rsidRPr="00A830B7">
        <w:rPr>
          <w:rFonts w:ascii="Arial" w:eastAsia="Times New Roman" w:hAnsi="Arial" w:cs="Times New Roman"/>
          <w:b/>
          <w:bCs/>
          <w:color w:val="162937"/>
          <w:sz w:val="24"/>
          <w:szCs w:val="24"/>
          <w:lang w:eastAsia="pt-BR"/>
        </w:rPr>
        <w:t>A:</w:t>
      </w:r>
    </w:p>
    <w:p w14:paraId="5A8D82D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I</w:t>
      </w:r>
    </w:p>
    <w:p w14:paraId="01E272E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DISPOSIÇÕES GERAIS</w:t>
      </w:r>
    </w:p>
    <w:p w14:paraId="675EC77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1º Este Decreto regulamenta a</w:t>
      </w:r>
      <w:hyperlink r:id="rId8" w:tgtFrame="_blank" w:history="1">
        <w:r w:rsidRPr="00A830B7">
          <w:rPr>
            <w:rFonts w:ascii="Arial" w:eastAsia="Times New Roman" w:hAnsi="Arial" w:cs="Times New Roman"/>
            <w:color w:val="007BFF"/>
            <w:sz w:val="24"/>
            <w:szCs w:val="24"/>
            <w:u w:val="single"/>
            <w:lang w:eastAsia="pt-BR"/>
          </w:rPr>
          <w:t> Lei nº 14.017, de 29 de junho de 2020</w:t>
        </w:r>
      </w:hyperlink>
      <w:r w:rsidRPr="00A830B7">
        <w:rPr>
          <w:rFonts w:ascii="Arial" w:eastAsia="Times New Roman" w:hAnsi="Arial" w:cs="Times New Roman"/>
          <w:color w:val="162937"/>
          <w:sz w:val="24"/>
          <w:szCs w:val="24"/>
          <w:lang w:eastAsia="pt-BR"/>
        </w:rPr>
        <w:t>, que dispõe sobre ações emergenciais destinadas ao setor cultural a serem adotadas durante o estado de calamidade pública reconhecido pelo </w:t>
      </w:r>
      <w:hyperlink r:id="rId9" w:tgtFrame="_blank" w:history="1">
        <w:r w:rsidRPr="00A830B7">
          <w:rPr>
            <w:rFonts w:ascii="Arial" w:eastAsia="Times New Roman" w:hAnsi="Arial" w:cs="Times New Roman"/>
            <w:color w:val="007BFF"/>
            <w:sz w:val="24"/>
            <w:szCs w:val="24"/>
            <w:u w:val="single"/>
            <w:lang w:eastAsia="pt-BR"/>
          </w:rPr>
          <w:t>Decreto Legislativo nº 6, de 20 de março de 2020</w:t>
        </w:r>
      </w:hyperlink>
      <w:r w:rsidRPr="00A830B7">
        <w:rPr>
          <w:rFonts w:ascii="Arial" w:eastAsia="Times New Roman" w:hAnsi="Arial" w:cs="Times New Roman"/>
          <w:color w:val="162937"/>
          <w:sz w:val="24"/>
          <w:szCs w:val="24"/>
          <w:lang w:eastAsia="pt-BR"/>
        </w:rPr>
        <w:t>.</w:t>
      </w:r>
    </w:p>
    <w:p w14:paraId="3A16AE8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2º A União entregará aos Estados, ao Distrito Federal e aos Municípios, em parcela única, no exercício de 2020, o valor de R$ 3.000.000.000,00 (três bilhões de reais) para aplicação em ações emergenciais de apoio ao setor cultural, conforme estabelecido no </w:t>
      </w:r>
      <w:hyperlink r:id="rId10" w:tgtFrame="_blank" w:history="1">
        <w:r w:rsidRPr="00A830B7">
          <w:rPr>
            <w:rFonts w:ascii="Arial" w:eastAsia="Times New Roman" w:hAnsi="Arial" w:cs="Times New Roman"/>
            <w:color w:val="007BFF"/>
            <w:sz w:val="24"/>
            <w:szCs w:val="24"/>
            <w:u w:val="single"/>
            <w:lang w:eastAsia="pt-BR"/>
          </w:rPr>
          <w:t>art. 2º da Lei nº 14.017, de 2020</w:t>
        </w:r>
      </w:hyperlink>
      <w:r w:rsidRPr="00A830B7">
        <w:rPr>
          <w:rFonts w:ascii="Arial" w:eastAsia="Times New Roman" w:hAnsi="Arial" w:cs="Times New Roman"/>
          <w:color w:val="162937"/>
          <w:sz w:val="24"/>
          <w:szCs w:val="24"/>
          <w:lang w:eastAsia="pt-BR"/>
        </w:rPr>
        <w:t>, observado o seguinte:</w:t>
      </w:r>
    </w:p>
    <w:p w14:paraId="1332EF94" w14:textId="7D5F28AC"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compete aos Estados e ao Distrito Federal distribuir a renda emergencial mensal aos trabalhadores da cultura, em observância ao disposto no</w:t>
      </w:r>
      <w:hyperlink r:id="rId11" w:tgtFrame="_blank" w:history="1">
        <w:r w:rsidRPr="00A830B7">
          <w:rPr>
            <w:rFonts w:ascii="Arial" w:eastAsia="Times New Roman" w:hAnsi="Arial" w:cs="Times New Roman"/>
            <w:color w:val="007BFF"/>
            <w:sz w:val="24"/>
            <w:szCs w:val="24"/>
            <w:u w:val="single"/>
            <w:lang w:eastAsia="pt-BR"/>
          </w:rPr>
          <w:t> inciso I do</w:t>
        </w:r>
        <w:r w:rsidR="00365DD0">
          <w:rPr>
            <w:rFonts w:ascii="Arial" w:eastAsia="Times New Roman" w:hAnsi="Arial" w:cs="Times New Roman"/>
            <w:color w:val="007BFF"/>
            <w:sz w:val="24"/>
            <w:szCs w:val="24"/>
            <w:u w:val="single"/>
            <w:lang w:eastAsia="pt-BR"/>
          </w:rPr>
          <w:t xml:space="preserve"> </w:t>
        </w:r>
        <w:r w:rsidRPr="00A830B7">
          <w:rPr>
            <w:rFonts w:ascii="Arial" w:eastAsia="Times New Roman" w:hAnsi="Arial" w:cs="Times New Roman"/>
            <w:color w:val="007BFF"/>
            <w:sz w:val="24"/>
            <w:szCs w:val="24"/>
            <w:u w:val="single"/>
            <w:lang w:eastAsia="pt-BR"/>
          </w:rPr>
          <w:t>caput</w:t>
        </w:r>
        <w:r w:rsidR="00365DD0">
          <w:rPr>
            <w:rFonts w:ascii="Arial" w:eastAsia="Times New Roman" w:hAnsi="Arial" w:cs="Times New Roman"/>
            <w:color w:val="007BFF"/>
            <w:sz w:val="24"/>
            <w:szCs w:val="24"/>
            <w:u w:val="single"/>
            <w:lang w:eastAsia="pt-BR"/>
          </w:rPr>
          <w:t xml:space="preserve"> </w:t>
        </w:r>
        <w:r w:rsidRPr="00A830B7">
          <w:rPr>
            <w:rFonts w:ascii="Arial" w:eastAsia="Times New Roman" w:hAnsi="Arial" w:cs="Times New Roman"/>
            <w:color w:val="007BFF"/>
            <w:sz w:val="24"/>
            <w:szCs w:val="24"/>
            <w:u w:val="single"/>
            <w:lang w:eastAsia="pt-BR"/>
          </w:rPr>
          <w:t>do art. 2º da Lei nº 14.017, de 2020</w:t>
        </w:r>
      </w:hyperlink>
      <w:r w:rsidRPr="00A830B7">
        <w:rPr>
          <w:rFonts w:ascii="Arial" w:eastAsia="Times New Roman" w:hAnsi="Arial" w:cs="Times New Roman"/>
          <w:color w:val="162937"/>
          <w:sz w:val="24"/>
          <w:szCs w:val="24"/>
          <w:lang w:eastAsia="pt-BR"/>
        </w:rPr>
        <w:t>;</w:t>
      </w:r>
    </w:p>
    <w:p w14:paraId="241DB584" w14:textId="0303F9D1"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compete aos Municípios e ao Distrito Federal distribuir os subsídios mensais para a manutenção de espaços artísticos e culturais, microempresas e pequenas empresas culturais, cooperativas, instituições e organizações culturais comunitárias que tiveram as suas atividades interrompidas por força das medidas de isolamento social, em observância ao disposto no</w:t>
      </w:r>
      <w:hyperlink r:id="rId12" w:tgtFrame="_blank" w:history="1">
        <w:r w:rsidRPr="00A830B7">
          <w:rPr>
            <w:rFonts w:ascii="Arial" w:eastAsia="Times New Roman" w:hAnsi="Arial" w:cs="Times New Roman"/>
            <w:color w:val="007BFF"/>
            <w:sz w:val="24"/>
            <w:szCs w:val="24"/>
            <w:u w:val="single"/>
            <w:lang w:eastAsia="pt-BR"/>
          </w:rPr>
          <w:t> inciso II do</w:t>
        </w:r>
        <w:r w:rsidR="00824FBA">
          <w:rPr>
            <w:rFonts w:ascii="Arial" w:eastAsia="Times New Roman" w:hAnsi="Arial" w:cs="Times New Roman"/>
            <w:color w:val="007BFF"/>
            <w:sz w:val="24"/>
            <w:szCs w:val="24"/>
            <w:u w:val="single"/>
            <w:lang w:eastAsia="pt-BR"/>
          </w:rPr>
          <w:t xml:space="preserve"> </w:t>
        </w:r>
        <w:r w:rsidRPr="00A830B7">
          <w:rPr>
            <w:rFonts w:ascii="Arial" w:eastAsia="Times New Roman" w:hAnsi="Arial" w:cs="Times New Roman"/>
            <w:b/>
            <w:bCs/>
            <w:color w:val="007BFF"/>
            <w:sz w:val="24"/>
            <w:szCs w:val="24"/>
            <w:lang w:eastAsia="pt-BR"/>
          </w:rPr>
          <w:t>caput</w:t>
        </w:r>
        <w:r w:rsidR="00824FBA">
          <w:rPr>
            <w:rFonts w:ascii="Arial" w:eastAsia="Times New Roman" w:hAnsi="Arial" w:cs="Times New Roman"/>
            <w:b/>
            <w:bCs/>
            <w:color w:val="007BFF"/>
            <w:sz w:val="24"/>
            <w:szCs w:val="24"/>
            <w:lang w:eastAsia="pt-BR"/>
          </w:rPr>
          <w:t xml:space="preserve"> </w:t>
        </w:r>
        <w:r w:rsidRPr="00A830B7">
          <w:rPr>
            <w:rFonts w:ascii="Arial" w:eastAsia="Times New Roman" w:hAnsi="Arial" w:cs="Times New Roman"/>
            <w:color w:val="007BFF"/>
            <w:sz w:val="24"/>
            <w:szCs w:val="24"/>
            <w:u w:val="single"/>
            <w:lang w:eastAsia="pt-BR"/>
          </w:rPr>
          <w:t>do art. 2º da Lei nº 14.017, de 2020</w:t>
        </w:r>
      </w:hyperlink>
      <w:r w:rsidRPr="00A830B7">
        <w:rPr>
          <w:rFonts w:ascii="Arial" w:eastAsia="Times New Roman" w:hAnsi="Arial" w:cs="Times New Roman"/>
          <w:color w:val="162937"/>
          <w:sz w:val="24"/>
          <w:szCs w:val="24"/>
          <w:lang w:eastAsia="pt-BR"/>
        </w:rPr>
        <w:t>; e</w:t>
      </w:r>
    </w:p>
    <w:p w14:paraId="22C95E00" w14:textId="1458EF4A"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III - compete aos Estados, ao Distrito Federal e aos Municípios elaborar e publicar editais, chamadas públicas ou outros instrumentos aplicáveis para prêmios, aquisição de bens e serviços vinculados ao setor cultural, 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 em observância ao disposto no </w:t>
      </w:r>
      <w:hyperlink r:id="rId13" w:tgtFrame="_blank" w:history="1">
        <w:r w:rsidRPr="00A830B7">
          <w:rPr>
            <w:rFonts w:ascii="Arial" w:eastAsia="Times New Roman" w:hAnsi="Arial" w:cs="Times New Roman"/>
            <w:color w:val="007BFF"/>
            <w:sz w:val="24"/>
            <w:szCs w:val="24"/>
            <w:u w:val="single"/>
            <w:lang w:eastAsia="pt-BR"/>
          </w:rPr>
          <w:t>inciso III do</w:t>
        </w:r>
        <w:r w:rsidR="00824FBA">
          <w:rPr>
            <w:rFonts w:ascii="Arial" w:eastAsia="Times New Roman" w:hAnsi="Arial" w:cs="Times New Roman"/>
            <w:color w:val="007BFF"/>
            <w:sz w:val="24"/>
            <w:szCs w:val="24"/>
            <w:u w:val="single"/>
            <w:lang w:eastAsia="pt-BR"/>
          </w:rPr>
          <w:t xml:space="preserve"> </w:t>
        </w:r>
        <w:r w:rsidRPr="00A830B7">
          <w:rPr>
            <w:rFonts w:ascii="Arial" w:eastAsia="Times New Roman" w:hAnsi="Arial" w:cs="Times New Roman"/>
            <w:b/>
            <w:bCs/>
            <w:color w:val="007BFF"/>
            <w:sz w:val="24"/>
            <w:szCs w:val="24"/>
            <w:lang w:eastAsia="pt-BR"/>
          </w:rPr>
          <w:t>caput</w:t>
        </w:r>
        <w:r w:rsidR="00824FBA">
          <w:rPr>
            <w:rFonts w:ascii="Arial" w:eastAsia="Times New Roman" w:hAnsi="Arial" w:cs="Times New Roman"/>
            <w:b/>
            <w:bCs/>
            <w:color w:val="007BFF"/>
            <w:sz w:val="24"/>
            <w:szCs w:val="24"/>
            <w:lang w:eastAsia="pt-BR"/>
          </w:rPr>
          <w:t xml:space="preserve"> </w:t>
        </w:r>
        <w:r w:rsidRPr="00A830B7">
          <w:rPr>
            <w:rFonts w:ascii="Arial" w:eastAsia="Times New Roman" w:hAnsi="Arial" w:cs="Times New Roman"/>
            <w:color w:val="007BFF"/>
            <w:sz w:val="24"/>
            <w:szCs w:val="24"/>
            <w:u w:val="single"/>
            <w:lang w:eastAsia="pt-BR"/>
          </w:rPr>
          <w:t>do art. 2º da Lei nº 14.017, de 2020</w:t>
        </w:r>
      </w:hyperlink>
      <w:r w:rsidRPr="00A830B7">
        <w:rPr>
          <w:rFonts w:ascii="Arial" w:eastAsia="Times New Roman" w:hAnsi="Arial" w:cs="Times New Roman"/>
          <w:color w:val="162937"/>
          <w:sz w:val="24"/>
          <w:szCs w:val="24"/>
          <w:lang w:eastAsia="pt-BR"/>
        </w:rPr>
        <w:t>.</w:t>
      </w:r>
    </w:p>
    <w:p w14:paraId="2227DFB2" w14:textId="2B2FD71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Do valor previsto no</w:t>
      </w:r>
      <w:r w:rsidR="00365DD0">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09089F">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pelo menos vinte por cento serão destinados às ações emergenciais previstas no inciso III do</w:t>
      </w:r>
      <w:r w:rsidR="00365DD0">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Pr="00A830B7">
        <w:rPr>
          <w:rFonts w:ascii="Arial" w:eastAsia="Times New Roman" w:hAnsi="Arial" w:cs="Times New Roman"/>
          <w:color w:val="162937"/>
          <w:sz w:val="24"/>
          <w:szCs w:val="24"/>
          <w:lang w:eastAsia="pt-BR"/>
        </w:rPr>
        <w:t>.</w:t>
      </w:r>
    </w:p>
    <w:p w14:paraId="6EBD844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 2º Os beneficiários dos recursos contemplados na </w:t>
      </w:r>
      <w:hyperlink r:id="rId14" w:tgtFrame="_blank" w:history="1">
        <w:r w:rsidRPr="00A830B7">
          <w:rPr>
            <w:rFonts w:ascii="Arial" w:eastAsia="Times New Roman" w:hAnsi="Arial" w:cs="Times New Roman"/>
            <w:color w:val="007BFF"/>
            <w:sz w:val="24"/>
            <w:szCs w:val="24"/>
            <w:u w:val="single"/>
            <w:lang w:eastAsia="pt-BR"/>
          </w:rPr>
          <w:t>Lei nº 14.017, de 2020</w:t>
        </w:r>
      </w:hyperlink>
      <w:r w:rsidRPr="00A830B7">
        <w:rPr>
          <w:rFonts w:ascii="Arial" w:eastAsia="Times New Roman" w:hAnsi="Arial" w:cs="Times New Roman"/>
          <w:color w:val="162937"/>
          <w:sz w:val="24"/>
          <w:szCs w:val="24"/>
          <w:lang w:eastAsia="pt-BR"/>
        </w:rPr>
        <w:t>, e neste Decreto deverão residir e estar domiciliados no território nacional.</w:t>
      </w:r>
    </w:p>
    <w:p w14:paraId="7787B496" w14:textId="32E09D96"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Para a execução das ações emergenciais previstas no inciso III do</w:t>
      </w:r>
      <w:r w:rsidR="00824FBA">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Pr="00A830B7">
        <w:rPr>
          <w:rFonts w:ascii="Arial" w:eastAsia="Times New Roman" w:hAnsi="Arial" w:cs="Times New Roman"/>
          <w:color w:val="162937"/>
          <w:sz w:val="24"/>
          <w:szCs w:val="24"/>
          <w:lang w:eastAsia="pt-BR"/>
        </w:rPr>
        <w:t>, os Estados, o Distrito Federal e os Municípios definirão, em conjunto, o âmbito em que cada ação emergencial será realizada, de modo a garantir que não haja sobreposição entre os entes federativos.</w:t>
      </w:r>
    </w:p>
    <w:p w14:paraId="2C27CBD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4º O Poder Executivo dos Estados, do Distrito Federal e dos Municípios editará regulamento com os procedimentos necessários à aplicação dos recursos recebidos na forma prevista neste artigo, no âmbito de cada ente federativo, observado o disposto na </w:t>
      </w:r>
      <w:hyperlink r:id="rId15" w:tgtFrame="_blank" w:history="1">
        <w:r w:rsidRPr="00A830B7">
          <w:rPr>
            <w:rFonts w:ascii="Arial" w:eastAsia="Times New Roman" w:hAnsi="Arial" w:cs="Times New Roman"/>
            <w:color w:val="007BFF"/>
            <w:sz w:val="24"/>
            <w:szCs w:val="24"/>
            <w:u w:val="single"/>
            <w:lang w:eastAsia="pt-BR"/>
          </w:rPr>
          <w:t>Lei nº 14.017, de 2020</w:t>
        </w:r>
      </w:hyperlink>
      <w:r w:rsidRPr="00A830B7">
        <w:rPr>
          <w:rFonts w:ascii="Arial" w:eastAsia="Times New Roman" w:hAnsi="Arial" w:cs="Times New Roman"/>
          <w:color w:val="162937"/>
          <w:sz w:val="24"/>
          <w:szCs w:val="24"/>
          <w:lang w:eastAsia="pt-BR"/>
        </w:rPr>
        <w:t>, e neste Decreto.</w:t>
      </w:r>
    </w:p>
    <w:p w14:paraId="0DC2C501" w14:textId="1AD443C8"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5º O pagamento dos recursos destinados ao cumprimento do disposto nos incisos I e II do</w:t>
      </w:r>
      <w:r w:rsidR="00365DD0">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365DD0">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 xml:space="preserve">fica condicionado à verificação de elegibilidade do beneficiário, realizada por meio de consulta prévia </w:t>
      </w:r>
      <w:r w:rsidR="00824FBA" w:rsidRPr="00A830B7">
        <w:rPr>
          <w:rFonts w:ascii="Arial" w:eastAsia="Times New Roman" w:hAnsi="Arial" w:cs="Times New Roman"/>
          <w:color w:val="162937"/>
          <w:sz w:val="24"/>
          <w:szCs w:val="24"/>
          <w:lang w:eastAsia="pt-BR"/>
        </w:rPr>
        <w:t>à</w:t>
      </w:r>
      <w:r w:rsidRPr="00A830B7">
        <w:rPr>
          <w:rFonts w:ascii="Arial" w:eastAsia="Times New Roman" w:hAnsi="Arial" w:cs="Times New Roman"/>
          <w:color w:val="162937"/>
          <w:sz w:val="24"/>
          <w:szCs w:val="24"/>
          <w:lang w:eastAsia="pt-BR"/>
        </w:rPr>
        <w:t xml:space="preserve"> base de dados em âmbito federal disponibilizada pelo Ministério do Turismo.</w:t>
      </w:r>
    </w:p>
    <w:p w14:paraId="040C740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6º A verificação de elegibilidade do beneficiário de que trata o § 5º não dispensa a realização de outras consultas a bases de dados dos Estados, do Distrito Federal e dos Municípios que se façam necessárias.</w:t>
      </w:r>
    </w:p>
    <w:p w14:paraId="6CCD1BD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7º As informações obtidas de base de dados dos Estados, do Distrito Federal e dos Municípios deverão ser homologadas pelo Ministério do Turismo.</w:t>
      </w:r>
    </w:p>
    <w:p w14:paraId="13B30B3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8º Na hipótese de inexistência de inscrição no Cadastro Nacional de Pessoas Jurídicas - CNPJ, os Estados, o Distrito Federal e os Municípios informarão o número ou o código de identificação único que vincule o solicitante à organização ou ao espaço beneficiário.</w:t>
      </w:r>
    </w:p>
    <w:p w14:paraId="56C2D2B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9º O agente público responsável pelo pagamento em desacordo com o disposto nos § 5º ao § 8º poderá ser responsabilizado nas esferas civil, administrativa e penal, na forma prevista em lei.</w:t>
      </w:r>
    </w:p>
    <w:p w14:paraId="0B1B839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II</w:t>
      </w:r>
    </w:p>
    <w:p w14:paraId="3994E78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DA RENDA EMERGENCIAL</w:t>
      </w:r>
    </w:p>
    <w:p w14:paraId="20837A3E" w14:textId="428E1316"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3º A renda emergencial de que trata o inciso I do</w:t>
      </w:r>
      <w:r w:rsidR="00365DD0">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365DD0">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terá o valor de R$ 600,00 (seiscentos reais), será paga mensalmente, em três parcelas sucessivas, e estará limitada a:</w:t>
      </w:r>
    </w:p>
    <w:p w14:paraId="6EF55F9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dois membros da mesma unidade familiar; e</w:t>
      </w:r>
    </w:p>
    <w:p w14:paraId="5660C6C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duas cotas, quando se tratar de mulher provedora de família monoparental.</w:t>
      </w:r>
    </w:p>
    <w:p w14:paraId="59B66648" w14:textId="166750EB"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 benefício referido no</w:t>
      </w:r>
      <w:r w:rsidR="00824FBA">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824FBA">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será concedido, retroativamente, desde 1º de junho de 2020.</w:t>
      </w:r>
    </w:p>
    <w:p w14:paraId="457EB584" w14:textId="25A766B2"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 benefício referido no</w:t>
      </w:r>
      <w:r w:rsidR="00824FBA">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824FBA">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será prorrogado pelo mesmo prazo que for prorrogado o benefício previsto no </w:t>
      </w:r>
      <w:hyperlink r:id="rId16" w:tgtFrame="_blank" w:history="1">
        <w:r w:rsidRPr="00A830B7">
          <w:rPr>
            <w:rFonts w:ascii="Arial" w:eastAsia="Times New Roman" w:hAnsi="Arial" w:cs="Times New Roman"/>
            <w:color w:val="007BFF"/>
            <w:sz w:val="24"/>
            <w:szCs w:val="24"/>
            <w:u w:val="single"/>
            <w:lang w:eastAsia="pt-BR"/>
          </w:rPr>
          <w:t>art. 2º da Lei nº 13.982, de 2 de abril de 2020</w:t>
        </w:r>
      </w:hyperlink>
      <w:r w:rsidRPr="00A830B7">
        <w:rPr>
          <w:rFonts w:ascii="Arial" w:eastAsia="Times New Roman" w:hAnsi="Arial" w:cs="Times New Roman"/>
          <w:color w:val="162937"/>
          <w:sz w:val="24"/>
          <w:szCs w:val="24"/>
          <w:lang w:eastAsia="pt-BR"/>
        </w:rPr>
        <w:t>, limitado ao valor da parcela entregue pela União, ressalvada a faculdade dos entes federativos de suplementá-lo por meio de outras fontes próprias de recursos.</w:t>
      </w:r>
    </w:p>
    <w:p w14:paraId="29066F3B" w14:textId="44C8623A"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4º Farão jus à renda emergencial prevista no inciso 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os trabalhadores da cultura com atividades interrompidas que comprovem:</w:t>
      </w:r>
    </w:p>
    <w:p w14:paraId="76E601F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terem atuado social ou profissionalmente nas áreas artística e cultural nos vinte e quatro meses imediatamente anteriores à data de publicação da</w:t>
      </w:r>
      <w:hyperlink r:id="rId17" w:tgtFrame="_blank" w:history="1">
        <w:r w:rsidRPr="00A830B7">
          <w:rPr>
            <w:rFonts w:ascii="Arial" w:eastAsia="Times New Roman" w:hAnsi="Arial" w:cs="Times New Roman"/>
            <w:color w:val="007BFF"/>
            <w:sz w:val="24"/>
            <w:szCs w:val="24"/>
            <w:u w:val="single"/>
            <w:lang w:eastAsia="pt-BR"/>
          </w:rPr>
          <w:t> Lei nº 14.017, de 2020</w:t>
        </w:r>
      </w:hyperlink>
      <w:r w:rsidRPr="00A830B7">
        <w:rPr>
          <w:rFonts w:ascii="Arial" w:eastAsia="Times New Roman" w:hAnsi="Arial" w:cs="Times New Roman"/>
          <w:color w:val="162937"/>
          <w:sz w:val="24"/>
          <w:szCs w:val="24"/>
          <w:lang w:eastAsia="pt-BR"/>
        </w:rPr>
        <w:t>, comprovada a atuação por meio da apresentação de:</w:t>
      </w:r>
    </w:p>
    <w:p w14:paraId="70E5A71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 autodeclaração, conforme modelo constante do Anexo II; ou</w:t>
      </w:r>
    </w:p>
    <w:p w14:paraId="3548C34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b) documentação, conforme lista exemplificativa constante do Anexo II;</w:t>
      </w:r>
    </w:p>
    <w:p w14:paraId="43792AA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não terem emprego formal ativo;</w:t>
      </w:r>
    </w:p>
    <w:p w14:paraId="1A652B2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III - não serem titulares de benefício previdenciário ou assistencial ou beneficiários do seguro-desemprego ou de programa de transferência de renda federal, ressalvado o Programa Bolsa Família;</w:t>
      </w:r>
    </w:p>
    <w:p w14:paraId="3635F1CE" w14:textId="322587BA"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IV - terem renda familiar mensal</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per capita</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de até meio salário-mínimo ou renda familiar mensal total de até três salários-mínimos, o que for maior;</w:t>
      </w:r>
    </w:p>
    <w:p w14:paraId="4E8A35D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 - não terem recebido, no ano de 2018, rendimentos tributáveis acima de R$ 28.559,70 (vinte e oito mil quinhentos e cinquenta e nove reais e setenta centavos);</w:t>
      </w:r>
    </w:p>
    <w:p w14:paraId="27414AC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 - estarem inscritos, com a respectiva homologação da inscrição, em, pelo menos, um dos cadastros a que se refere o art. 6º; e</w:t>
      </w:r>
    </w:p>
    <w:p w14:paraId="0EDFB3C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 - não serem beneficiários do auxílio emergencial previsto na</w:t>
      </w:r>
      <w:hyperlink r:id="rId18" w:tgtFrame="_blank" w:history="1">
        <w:r w:rsidRPr="00A830B7">
          <w:rPr>
            <w:rFonts w:ascii="Arial" w:eastAsia="Times New Roman" w:hAnsi="Arial" w:cs="Times New Roman"/>
            <w:color w:val="007BFF"/>
            <w:sz w:val="24"/>
            <w:szCs w:val="24"/>
            <w:u w:val="single"/>
            <w:lang w:eastAsia="pt-BR"/>
          </w:rPr>
          <w:t> Lei nº 13.982, de 2020</w:t>
        </w:r>
      </w:hyperlink>
      <w:r w:rsidRPr="00A830B7">
        <w:rPr>
          <w:rFonts w:ascii="Arial" w:eastAsia="Times New Roman" w:hAnsi="Arial" w:cs="Times New Roman"/>
          <w:color w:val="162937"/>
          <w:sz w:val="24"/>
          <w:szCs w:val="24"/>
          <w:lang w:eastAsia="pt-BR"/>
        </w:rPr>
        <w:t>.</w:t>
      </w:r>
    </w:p>
    <w:p w14:paraId="3700A53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Entende-se como trabalhador e trabalhadora da cultura as pessoas que participam da cadeia produtiva dos segmentos artísticos e culturais descritos no art. 8º, incluídos artistas, contadores de histórias, produtores, técnicos, curadores, oficineiros e professores de escolas de arte e capoeira.</w:t>
      </w:r>
    </w:p>
    <w:p w14:paraId="2ECE491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São considerados empregados formais, para efeitos deste artigo, os empregados com contrato de trabalho formalizado nos termos da Consolidação das Leis do Trabalho, aprovada pelo </w:t>
      </w:r>
      <w:hyperlink r:id="rId19" w:tgtFrame="_blank" w:history="1">
        <w:r w:rsidRPr="00A830B7">
          <w:rPr>
            <w:rFonts w:ascii="Arial" w:eastAsia="Times New Roman" w:hAnsi="Arial" w:cs="Times New Roman"/>
            <w:color w:val="007BFF"/>
            <w:sz w:val="24"/>
            <w:szCs w:val="24"/>
            <w:u w:val="single"/>
            <w:lang w:eastAsia="pt-BR"/>
          </w:rPr>
          <w:t>Decreto-Lei nº 5.452, de 1º de maio de 1943</w:t>
        </w:r>
      </w:hyperlink>
      <w:r w:rsidRPr="00A830B7">
        <w:rPr>
          <w:rFonts w:ascii="Arial" w:eastAsia="Times New Roman" w:hAnsi="Arial" w:cs="Times New Roman"/>
          <w:color w:val="162937"/>
          <w:sz w:val="24"/>
          <w:szCs w:val="24"/>
          <w:lang w:eastAsia="pt-BR"/>
        </w:rPr>
        <w:t>, e todos os agentes públicos, independentemente da relação jurídica, inclusive os ocupantes de cargo ou função temporários ou de cargo em comissão de livre nomeação e exoneração e os titulares de mandato eletivo.</w:t>
      </w:r>
    </w:p>
    <w:p w14:paraId="3AD65CE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III</w:t>
      </w:r>
    </w:p>
    <w:p w14:paraId="4CB7058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DO SUBSÍDIO MENSAL</w:t>
      </w:r>
    </w:p>
    <w:p w14:paraId="245CC0D3" w14:textId="4E3B4773"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5º O subsídio mensal de que trata 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terá valor mínimo de R$ 3.000,00 (três mil reais) e máximo de R$ 10.000,00 (dez mil reais), de acordo com critérios estabelecidos pelo gestor local.</w:t>
      </w:r>
    </w:p>
    <w:p w14:paraId="155E26E3" w14:textId="5330EA22"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Previamente à concessão do benefício de que trata 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Pr="00A830B7">
        <w:rPr>
          <w:rFonts w:ascii="Arial" w:eastAsia="Times New Roman" w:hAnsi="Arial" w:cs="Times New Roman"/>
          <w:color w:val="162937"/>
          <w:sz w:val="24"/>
          <w:szCs w:val="24"/>
          <w:lang w:eastAsia="pt-BR"/>
        </w:rPr>
        <w:t>, os critérios estabelecidos pelo gestor local deverão ser publicados em ato formal.</w:t>
      </w:r>
    </w:p>
    <w:p w14:paraId="580689D6"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Os critérios estabelecidos pelo gestor local serão informados detalhadamente no relatório de gestão final a que se refere o Anexo I, disponível para preenchimento na Plataforma +Brasil.</w:t>
      </w:r>
    </w:p>
    <w:p w14:paraId="0DE2B980" w14:textId="1DDA170C"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6º Farão jus ao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as entidades de que trata o referido inciso, desde que estejam com suas atividades interrompidas e que comprovem a sua inscrição e a homologação em, no mínimo, um dos seguintes cadastros:</w:t>
      </w:r>
    </w:p>
    <w:p w14:paraId="4DF3266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Cadastros Estaduais de Cultura;</w:t>
      </w:r>
    </w:p>
    <w:p w14:paraId="04156BD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Cadastros Municipais de Cultura;</w:t>
      </w:r>
    </w:p>
    <w:p w14:paraId="44D75EA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III - Cadastro Distrital de Cultura;</w:t>
      </w:r>
    </w:p>
    <w:p w14:paraId="1556884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IV - Cadastro Nacional de Pontos e Pontões de Cultura;</w:t>
      </w:r>
    </w:p>
    <w:p w14:paraId="33B5F4D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 - Cadastros Estaduais de Pontos e Pontões de Cultura;</w:t>
      </w:r>
    </w:p>
    <w:p w14:paraId="667DA92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 - Sistema Nacional de Informações e Indicadores Culturais;</w:t>
      </w:r>
    </w:p>
    <w:p w14:paraId="7DD0067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 - Sistema de Informações Cadastrais do Artesanato Brasileiro; e</w:t>
      </w:r>
    </w:p>
    <w:p w14:paraId="30955C13"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VIII - outros cadastros referentes a atividades culturais existentes no âmbito do ente federativo, bem como projetos culturais apoiados nos termos da</w:t>
      </w:r>
      <w:hyperlink r:id="rId20" w:tgtFrame="_blank" w:history="1">
        <w:r w:rsidRPr="00A830B7">
          <w:rPr>
            <w:rFonts w:ascii="Arial" w:eastAsia="Times New Roman" w:hAnsi="Arial" w:cs="Times New Roman"/>
            <w:color w:val="007BFF"/>
            <w:sz w:val="24"/>
            <w:szCs w:val="24"/>
            <w:u w:val="single"/>
            <w:lang w:eastAsia="pt-BR"/>
          </w:rPr>
          <w:t> Lei nº 8.313, de 23 de dezembro de 1991</w:t>
        </w:r>
      </w:hyperlink>
      <w:r w:rsidRPr="00A830B7">
        <w:rPr>
          <w:rFonts w:ascii="Arial" w:eastAsia="Times New Roman" w:hAnsi="Arial" w:cs="Times New Roman"/>
          <w:color w:val="162937"/>
          <w:sz w:val="24"/>
          <w:szCs w:val="24"/>
          <w:lang w:eastAsia="pt-BR"/>
        </w:rPr>
        <w:t>, nos vinte e quatro meses imediatamente anteriores à data de publicação da </w:t>
      </w:r>
      <w:hyperlink r:id="rId21" w:tgtFrame="_blank" w:history="1">
        <w:r w:rsidRPr="00A830B7">
          <w:rPr>
            <w:rFonts w:ascii="Arial" w:eastAsia="Times New Roman" w:hAnsi="Arial" w:cs="Times New Roman"/>
            <w:color w:val="007BFF"/>
            <w:sz w:val="24"/>
            <w:szCs w:val="24"/>
            <w:u w:val="single"/>
            <w:lang w:eastAsia="pt-BR"/>
          </w:rPr>
          <w:t>Lei nº 14.017, de 2020</w:t>
        </w:r>
      </w:hyperlink>
      <w:r w:rsidRPr="00A830B7">
        <w:rPr>
          <w:rFonts w:ascii="Arial" w:eastAsia="Times New Roman" w:hAnsi="Arial" w:cs="Times New Roman"/>
          <w:color w:val="162937"/>
          <w:sz w:val="24"/>
          <w:szCs w:val="24"/>
          <w:lang w:eastAsia="pt-BR"/>
        </w:rPr>
        <w:t>.</w:t>
      </w:r>
    </w:p>
    <w:p w14:paraId="6CFA1227" w14:textId="3226198E"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 1º As entidades de que trata 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deverão apresentar autodeclaração, da qual constarão informações sobre a interrupção de suas atividades e indicação dos cadastros em que estiverem inscritas acompanhados da sua homologação, quando for o caso.</w:t>
      </w:r>
    </w:p>
    <w:p w14:paraId="5097466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Enquanto perdurar o estado de calamidade pública reconhecido pelo Decreto Legislativo nº 6, de 20 de março de 2020, cada ente federativo deverá adotar medidas que garantam inclusões e alterações nas inscrições ou nos cadastros, por meio de autodeclaração ou de apresentação de documentos, preferencialmente de modo não presencial.</w:t>
      </w:r>
    </w:p>
    <w:p w14:paraId="56757892" w14:textId="2B7AAB4B"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somente será concedido para a gestão responsável pelo espaço cultural, vedado o recebimento cumulativo, mesmo que o beneficiário esteja inscrito em mais de um cadastro ou seja responsável por mais de um espaço cultural.</w:t>
      </w:r>
    </w:p>
    <w:p w14:paraId="739F62FC" w14:textId="14260CAE"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4º Após a retomada de suas atividades, as entidades de que trata o inciso II do</w:t>
      </w:r>
      <w:r w:rsidR="00824FBA">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824FBA">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ficam obrigadas a garantir como contrapartida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cultural do local.</w:t>
      </w:r>
    </w:p>
    <w:p w14:paraId="44A5579B" w14:textId="4C51581E"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5º Para fins de atendimento ao disposto no </w:t>
      </w:r>
      <w:hyperlink r:id="rId22" w:tgtFrame="_blank" w:history="1">
        <w:r w:rsidRPr="00A830B7">
          <w:rPr>
            <w:rFonts w:ascii="Arial" w:eastAsia="Times New Roman" w:hAnsi="Arial" w:cs="Times New Roman"/>
            <w:color w:val="007BFF"/>
            <w:sz w:val="24"/>
            <w:szCs w:val="24"/>
            <w:u w:val="single"/>
            <w:lang w:eastAsia="pt-BR"/>
          </w:rPr>
          <w:t>art. 9º da Lei nº 14.017, de 2020</w:t>
        </w:r>
      </w:hyperlink>
      <w:r w:rsidRPr="00A830B7">
        <w:rPr>
          <w:rFonts w:ascii="Arial" w:eastAsia="Times New Roman" w:hAnsi="Arial" w:cs="Times New Roman"/>
          <w:color w:val="162937"/>
          <w:sz w:val="24"/>
          <w:szCs w:val="24"/>
          <w:lang w:eastAsia="pt-BR"/>
        </w:rPr>
        <w:t>, os beneficiários do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apresentarão ao responsável pela distribuição, juntamente à solicitação do benefício, proposta de atividade de contrapartida em bens ou serviços economicamente mensuráveis.</w:t>
      </w:r>
    </w:p>
    <w:p w14:paraId="161EAB1B" w14:textId="232E8D6C"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6º Incumbe ao responsável pela distribuição do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verificar o cumprimento da contrapartida de que trata este artigo.</w:t>
      </w:r>
    </w:p>
    <w:p w14:paraId="3196DD76" w14:textId="739AAFF4"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7º Fica vedada a concessão do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a espaços culturais criados pela administração pública de qualquer esfera ou vinculados a ela, bem como a espaços culturais vinculados a fundações, a institutos ou instituições criados ou mantidos por grupos de empresas, a teatros e casas de espetáculos de diversões com financiamento exclusivo de grupos empresariais e a espaços geridos pelos serviços sociais do Sistema S.</w:t>
      </w:r>
    </w:p>
    <w:p w14:paraId="03BAC99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8º A lista de cadastros federais homologados será publicada em canal oficial do Governo federal.</w:t>
      </w:r>
    </w:p>
    <w:p w14:paraId="2FD56C65" w14:textId="5CFECC34"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7º O beneficiário do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apresentará prestação de contas referente ao uso do benefício ao ente federativo responsável, conforme o caso, no prazo de cento e vinte dias após o recebimento da última parcela do subsídio mensal.</w:t>
      </w:r>
    </w:p>
    <w:p w14:paraId="29AC28C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A prestação de contas de que trata este artigo deverá comprovar que o subsídio mensal recebido foi utilizado para gastos relativos à manutenção da atividade cultural do beneficiário.</w:t>
      </w:r>
    </w:p>
    <w:p w14:paraId="4CA5E63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Os gastos relativos à manutenção da atividade cultural do beneficiário poderão incluir despesas realizadas com:</w:t>
      </w:r>
    </w:p>
    <w:p w14:paraId="137E7A9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internet;</w:t>
      </w:r>
    </w:p>
    <w:p w14:paraId="7632CBA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transporte;</w:t>
      </w:r>
    </w:p>
    <w:p w14:paraId="15BC823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III - aluguel;</w:t>
      </w:r>
    </w:p>
    <w:p w14:paraId="7BDD48A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IV - telefone;</w:t>
      </w:r>
    </w:p>
    <w:p w14:paraId="73384CF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 - consumo de água e luz; e</w:t>
      </w:r>
    </w:p>
    <w:p w14:paraId="51ED589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 - outras despesas relativas à manutenção da atividade cultural do beneficiário.</w:t>
      </w:r>
    </w:p>
    <w:p w14:paraId="196CE0B1" w14:textId="431ADC1A"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 3º O ente federativo responsável pela concessão do subsídio mensal previsto no inciso 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discriminará no relatório de gestão final a que se refere o Anexo I os subsídios concedidos, de modo a especificar se as prestações de contas referidas no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deste artigo foram aprovadas ou não e quais as providências adotadas em caso de terem sido rejeitadas.</w:t>
      </w:r>
    </w:p>
    <w:p w14:paraId="00F4AA7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8º Para fins do disposto neste Decreto,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w:t>
      </w:r>
    </w:p>
    <w:p w14:paraId="453D3C2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pontos e pontões de cultura;</w:t>
      </w:r>
    </w:p>
    <w:p w14:paraId="593872B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teatros independentes;</w:t>
      </w:r>
    </w:p>
    <w:p w14:paraId="65969D2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III - escolas de música, de capoeira e de artes e estúdios, companhias e escolas de dança;</w:t>
      </w:r>
    </w:p>
    <w:p w14:paraId="5E1852A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IV - circos;</w:t>
      </w:r>
    </w:p>
    <w:p w14:paraId="662807A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 - cineclubes;</w:t>
      </w:r>
    </w:p>
    <w:p w14:paraId="28BA0E26"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 - centros culturais, casas de cultura e centros de tradição regionais;</w:t>
      </w:r>
    </w:p>
    <w:p w14:paraId="04BD8D0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 - museus comunitários, centros de memória e patrimônio;</w:t>
      </w:r>
    </w:p>
    <w:p w14:paraId="76D88C2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VIII - bibliotecas comunitárias;</w:t>
      </w:r>
    </w:p>
    <w:p w14:paraId="6C86887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IX - espaços culturais em comunidades indígenas;</w:t>
      </w:r>
    </w:p>
    <w:p w14:paraId="002F243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 - centros artísticos e culturais afro-brasileiros;</w:t>
      </w:r>
    </w:p>
    <w:p w14:paraId="2B8D0EC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XI - comunidades quilombolas;</w:t>
      </w:r>
    </w:p>
    <w:p w14:paraId="5D7B9B2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XII - espaços de povos e comunidades tradicionais;</w:t>
      </w:r>
    </w:p>
    <w:p w14:paraId="69FB8F9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XIII - festas populares, inclusive o carnaval e o São João, e outras de caráter regional;</w:t>
      </w:r>
    </w:p>
    <w:p w14:paraId="72BF7F3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XIV - teatro de rua e demais expressões artísticas e culturais realizadas em espaços públicos;</w:t>
      </w:r>
    </w:p>
    <w:p w14:paraId="377F92F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XV - livrarias, editoras e sebos;</w:t>
      </w:r>
    </w:p>
    <w:p w14:paraId="34367DB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XVI - empresas de diversão e produção de espetáculos;</w:t>
      </w:r>
    </w:p>
    <w:p w14:paraId="29821A8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XVII - estúdios de fotografia;</w:t>
      </w:r>
    </w:p>
    <w:p w14:paraId="7F41156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XVIII - produtoras de cinema e audiovisual;</w:t>
      </w:r>
    </w:p>
    <w:p w14:paraId="7EDEA7CB" w14:textId="392C2D21"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xml:space="preserve">XIX - ateliês de pintura, </w:t>
      </w:r>
      <w:r w:rsidR="00824FBA" w:rsidRPr="00A830B7">
        <w:rPr>
          <w:rFonts w:ascii="Arial" w:eastAsia="Times New Roman" w:hAnsi="Arial" w:cs="Times New Roman"/>
          <w:color w:val="162937"/>
          <w:sz w:val="24"/>
          <w:szCs w:val="24"/>
          <w:lang w:eastAsia="pt-BR"/>
        </w:rPr>
        <w:t>moda,</w:t>
      </w:r>
      <w:r w:rsidR="00824FBA" w:rsidRPr="00A830B7">
        <w:rPr>
          <w:rFonts w:ascii="Arial" w:eastAsia="Times New Roman" w:hAnsi="Arial" w:cs="Times New Roman"/>
          <w:b/>
          <w:bCs/>
          <w:color w:val="162937"/>
          <w:sz w:val="24"/>
          <w:szCs w:val="24"/>
          <w:lang w:eastAsia="pt-BR"/>
        </w:rPr>
        <w:t xml:space="preserve"> design</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e artesanato;</w:t>
      </w:r>
    </w:p>
    <w:p w14:paraId="3ED80A5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 - galerias de arte e de fotografias;</w:t>
      </w:r>
    </w:p>
    <w:p w14:paraId="01124FC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XXI - feiras de arte e de artesanato;</w:t>
      </w:r>
    </w:p>
    <w:p w14:paraId="368A5AE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XXII - espaços de apresentação musical;</w:t>
      </w:r>
    </w:p>
    <w:p w14:paraId="74CE4E2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XXIII - espaços de literatura, poesia e literatura de cordel;</w:t>
      </w:r>
    </w:p>
    <w:p w14:paraId="2999D5C3"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XXIV - espaços e centros de cultura alimentar de base comunitária, agroecológica e de culturas originárias, tradicionais e populares; e</w:t>
      </w:r>
    </w:p>
    <w:p w14:paraId="0DAA635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XXV - outros espaços e atividades artísticos e culturais validados nos cadastros a que se refere o art. 6º.</w:t>
      </w:r>
    </w:p>
    <w:p w14:paraId="5CB20813"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IV</w:t>
      </w:r>
    </w:p>
    <w:p w14:paraId="34ECAA5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DOS EDITAIS, DAS CHAMADAS PÚBLICAS E DE OUTROS INSTRUMENTOS APLICÁVEIS</w:t>
      </w:r>
    </w:p>
    <w:p w14:paraId="764F21CB" w14:textId="003B821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9º Os Estados, o Distrito Federal e os Municípios poderão elaborar e publicar editais, chamadas públicas ou outros instrumentos aplicáveis, de que trata o inciso III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por intermédio de seus programas de apoio e financiamento à cultura já existentes ou por meio da criação de programas específicos.</w:t>
      </w:r>
    </w:p>
    <w:p w14:paraId="54D05B4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Os Estados, o Distrito Federal e os Municípios deverão desempenhar, em conjunto, esforços para evitar que os recursos aplicados se concentrem nos mesmos beneficiários, na mesma região geográfica ou em um número restrito de trabalhadores da cultura ou de instituições culturais.</w:t>
      </w:r>
    </w:p>
    <w:p w14:paraId="584BDB8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Os Estados, o Distrito Federal e os Municípios deverão informar no relatório de gestão final a que se refere o Anexo I:</w:t>
      </w:r>
    </w:p>
    <w:p w14:paraId="7132F26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os tipos de instrumentos realizados;</w:t>
      </w:r>
    </w:p>
    <w:p w14:paraId="4A8B855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a identificação do instrumento;</w:t>
      </w:r>
    </w:p>
    <w:p w14:paraId="6586F53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III - o total dos valores repassados por meio do instrumento;</w:t>
      </w:r>
    </w:p>
    <w:p w14:paraId="0579B83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IV - o quantitativo de beneficiários;</w:t>
      </w:r>
    </w:p>
    <w:p w14:paraId="299DC8A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 - para fins de transparência e verificação, a publicação em Diário Oficial dos resultados dos certames em formato PDF;</w:t>
      </w:r>
    </w:p>
    <w:p w14:paraId="2527E6B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 - a comprovação do cumprimento dos objetos pactuados nos instrumentos; e</w:t>
      </w:r>
    </w:p>
    <w:p w14:paraId="06C9F25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VII - na hipótese de não cumprimento integral dos objetos pactuados nos instrumentos, a identificação dos beneficiários e as providências adotadas para recomposição do dano.</w:t>
      </w:r>
    </w:p>
    <w:p w14:paraId="0C62A583" w14:textId="72E1CD0A"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A comprovação de que trata o inciso VI do</w:t>
      </w:r>
      <w:r w:rsidR="00F360F5">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F360F5">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deverá ser fundamentada nos pareceres de cumprimento do objeto pactuado com cada beneficiário, atestados pelo gestor do ente federativo responsável pela distribuição dos recursos.</w:t>
      </w:r>
    </w:p>
    <w:p w14:paraId="3F74450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4º O agente público responsável pelas informações apresentadas no relatório de gestão final, a que se refere o Anexo I, poderá ser responsabilizado nas esferas civil, administrativa e penal, na forma prevista em lei.</w:t>
      </w:r>
    </w:p>
    <w:p w14:paraId="6A888DA8" w14:textId="41C01B9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5º Os Estados, o Distrito Federal e os Municípios deverão dar ampla publicidade às iniciativas apoiadas pelos recursos recebidos na forma prevista no inciso III do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 e transmitidas pela internet ou disponibilizadas por meio de redes sociais e outras plataformas digitais, preferencialmente por meio da divulgação no sítio eletrônico oficial do ente federativo, cujo endereço eletrônico deverá ser informado no relatório de gestão final a que se refere o Anexo I.</w:t>
      </w:r>
    </w:p>
    <w:p w14:paraId="13AF52C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V</w:t>
      </w:r>
    </w:p>
    <w:p w14:paraId="48067F1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DA OPERACIONALIZAÇÃO DA TRANSFERÊNCIA DE RECURSOS E DOS PRAZOS</w:t>
      </w:r>
    </w:p>
    <w:p w14:paraId="3C46926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10. Os recursos destinados ao cumprimento do disposto no art. 2º deste Decreto serão executados de forma descentralizada, por meio de transferências da União aos Estados, ao Distrito Federal e aos Municípios, por intermédio da Plataforma +Brasil, instituída pelo Decreto nº 10.035, de 1º de outubro de 2019, cujos valores serão repassados da seguinte forma:</w:t>
      </w:r>
    </w:p>
    <w:p w14:paraId="7A6BA60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cinquenta por cento aos Estados e ao Distrito Federal, dos quais:</w:t>
      </w:r>
    </w:p>
    <w:p w14:paraId="0ECE2DB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 vinte por cento serão repassados de acordo com os critérios de rateio do Fundo de Participação dos Estados e do Distrito Federal - FPE; e</w:t>
      </w:r>
    </w:p>
    <w:p w14:paraId="16BDB6F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b) oitenta por cento serão repassados proporcionalmente à população de cada Estado; e</w:t>
      </w:r>
    </w:p>
    <w:p w14:paraId="07207BD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cinquenta por cento aos Municípios e ao Distrito Federal, dos quais:</w:t>
      </w:r>
    </w:p>
    <w:p w14:paraId="043ADE3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 vinte por cento serão repassados de acordo com os critérios de rateio do Fundo de Participação dos Municípios - FPM; e</w:t>
      </w:r>
    </w:p>
    <w:p w14:paraId="616B9CE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b) oitenta por cento serão repassados proporcionalmente à população de cada Município.</w:t>
      </w:r>
    </w:p>
    <w:p w14:paraId="78700BBB"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Os valores repassados aos Estados, ao Distrito Federal e aos Municípios são aqueles constantes do Anexo III, calculados a partir dos coeficientes de FPM e FPE encaminhados pela Secretaria do Tesouro Nacional da Secretaria Especial de Fazenda do Ministério da Economia e de acordo com a estimativa de população considerada pelo Tribunal de Contas da União.</w:t>
      </w:r>
    </w:p>
    <w:p w14:paraId="7D7F0AC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Os valores repassados aos Estados, ao Distrito Federal e aos Municípios a que se refere o § 1º serão cadastrados na Plataforma +Brasil.</w:t>
      </w:r>
    </w:p>
    <w:p w14:paraId="0DCC77D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O prazo para publicação da programação ou destinação dos recursos de que trata o art. 2º será de sessenta dias para os Municípios e de cento e vinte dias para os Estados e o Distrito Federal, contado da data de recebimento dos recursos.</w:t>
      </w:r>
    </w:p>
    <w:p w14:paraId="781E31F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4º Para cumprimento do disposto neste artigo, considera-se como publicada a programação constante de dotação destinada a esse fim na lei orçamentária vigente divulgada em Diário Oficial ou em meio de comunicação oficial.</w:t>
      </w:r>
    </w:p>
    <w:p w14:paraId="396FE02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5º A publicação a que se refere o § 4º deverá ser informada no relatório de gestão final a que se refere o Anexo I.</w:t>
      </w:r>
    </w:p>
    <w:p w14:paraId="13F6B86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11. A União fará a transferência para Estados, Distrito Federal e Municípios em conta específica em agência de relacionamento do Banco do Brasil, de acordo com o cronograma de pagamentos a ser publicado em canal oficial do Governo federal.</w:t>
      </w:r>
    </w:p>
    <w:p w14:paraId="7B0CC31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 Ministério do Turismo disponibilizará, pelo prazo de sessenta dias, contado da data da publicação deste Decreto, na Plataforma +Brasil, os programas para que os Estados, o Distrito Federal e os Municípios indiquem a agência de relacionamento do Banco do Brasil para a qual serão transferidos os recursos e o plano de ação para a sua execução, observado o disposto no art. 2º.</w:t>
      </w:r>
    </w:p>
    <w:p w14:paraId="33A47536" w14:textId="54CE191E"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A conta específica de que trata 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será criada automaticamente pela Plataforma +Brasil.</w:t>
      </w:r>
    </w:p>
    <w:p w14:paraId="47317335" w14:textId="01A68100"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Os recursos transferidos na forma prevista neste artigo serão geridos, exclusivamente, na conta específica de que trata 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Pr="00A830B7">
        <w:rPr>
          <w:rFonts w:ascii="Arial" w:eastAsia="Times New Roman" w:hAnsi="Arial" w:cs="Times New Roman"/>
          <w:color w:val="162937"/>
          <w:sz w:val="24"/>
          <w:szCs w:val="24"/>
          <w:lang w:eastAsia="pt-BR"/>
        </w:rPr>
        <w:t>.</w:t>
      </w:r>
    </w:p>
    <w:p w14:paraId="4F1D82E2" w14:textId="5B34E108"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xml:space="preserve">§ 4º Além da conta específica a que se refere </w:t>
      </w:r>
      <w:r w:rsidR="00ED6E27" w:rsidRPr="00A830B7">
        <w:rPr>
          <w:rFonts w:ascii="Arial" w:eastAsia="Times New Roman" w:hAnsi="Arial" w:cs="Times New Roman"/>
          <w:color w:val="162937"/>
          <w:sz w:val="24"/>
          <w:szCs w:val="24"/>
          <w:lang w:eastAsia="pt-BR"/>
        </w:rPr>
        <w:t>o</w:t>
      </w:r>
      <w:r w:rsidR="00ED6E27" w:rsidRPr="00A830B7">
        <w:rPr>
          <w:rFonts w:ascii="Arial" w:eastAsia="Times New Roman" w:hAnsi="Arial" w:cs="Times New Roman"/>
          <w:b/>
          <w:bCs/>
          <w:color w:val="162937"/>
          <w:sz w:val="24"/>
          <w:szCs w:val="24"/>
          <w:lang w:eastAsia="pt-BR"/>
        </w:rPr>
        <w:t xml:space="preserve"> caput</w:t>
      </w:r>
      <w:r w:rsidRPr="00A830B7">
        <w:rPr>
          <w:rFonts w:ascii="Arial" w:eastAsia="Times New Roman" w:hAnsi="Arial" w:cs="Times New Roman"/>
          <w:color w:val="162937"/>
          <w:sz w:val="24"/>
          <w:szCs w:val="24"/>
          <w:lang w:eastAsia="pt-BR"/>
        </w:rPr>
        <w:t>, será criada automaticamente pela Plataforma +Brasil uma conta adicional aos Estados destinada exclusivamente à distribuição dos recursos objetos de reversão.</w:t>
      </w:r>
    </w:p>
    <w:p w14:paraId="3A32EEA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5º As movimentações de saída de recursos das contas bancárias serão classificadas e identificadas conforme o disposto no art. 2º e as informações a elas referentes serão disponibilizadas no sistema BB Ágil do Banco do Brasil.</w:t>
      </w:r>
    </w:p>
    <w:p w14:paraId="4EFA01E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6º O montante dos recursos indicado no plano de ação poderá ser remanejado de acordo com a demanda local, desde que a divisão dos recursos prevista no art. 2º seja respeitada e que o remanejamento seja informado no relatório de gestão final a que se refere o Anexo I.</w:t>
      </w:r>
    </w:p>
    <w:p w14:paraId="68283CE8"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VI</w:t>
      </w:r>
    </w:p>
    <w:p w14:paraId="6AB5746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DOS RECURSOS REVERTIDOS</w:t>
      </w:r>
    </w:p>
    <w:p w14:paraId="4E3EC73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Art. 12. Os recursos não destinados ou que não tenham sido objeto de programação publicada no prazo de sessenta dias após a descentralização aos Municípios serão objeto de reversão ao fundo estadual de cultura do Estado onde o Município se localiza ou, na falta deste, ao órgão ou à entidade estadual responsável pela gestão desses recursos.</w:t>
      </w:r>
    </w:p>
    <w:p w14:paraId="596D6D3C" w14:textId="3CFBD439"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xml:space="preserve">§ 1º Os Municípios transferirão os recursos objeto de reversão diretamente da sua conta bancária criada na Plataforma +Brasil para a conta do Estado de que trata o § 4º do art. 11 no prazo de dez dias, contado da data a que se refere </w:t>
      </w:r>
      <w:r w:rsidR="00ED6E27" w:rsidRPr="00A830B7">
        <w:rPr>
          <w:rFonts w:ascii="Arial" w:eastAsia="Times New Roman" w:hAnsi="Arial" w:cs="Times New Roman"/>
          <w:color w:val="162937"/>
          <w:sz w:val="24"/>
          <w:szCs w:val="24"/>
          <w:lang w:eastAsia="pt-BR"/>
        </w:rPr>
        <w:t>o</w:t>
      </w:r>
      <w:r w:rsidR="00ED6E27" w:rsidRPr="00A830B7">
        <w:rPr>
          <w:rFonts w:ascii="Arial" w:eastAsia="Times New Roman" w:hAnsi="Arial" w:cs="Times New Roman"/>
          <w:b/>
          <w:bCs/>
          <w:color w:val="162937"/>
          <w:sz w:val="24"/>
          <w:szCs w:val="24"/>
          <w:lang w:eastAsia="pt-BR"/>
        </w:rPr>
        <w:t xml:space="preserve"> caput</w:t>
      </w:r>
      <w:r w:rsidRPr="00A830B7">
        <w:rPr>
          <w:rFonts w:ascii="Arial" w:eastAsia="Times New Roman" w:hAnsi="Arial" w:cs="Times New Roman"/>
          <w:color w:val="162937"/>
          <w:sz w:val="24"/>
          <w:szCs w:val="24"/>
          <w:lang w:eastAsia="pt-BR"/>
        </w:rPr>
        <w:t>.</w:t>
      </w:r>
    </w:p>
    <w:p w14:paraId="560471F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Ao receber recursos objeto de reversão, o Estado terá o prazo de sessenta dias para publicar a sua programação ou destinar os referidos recursos.</w:t>
      </w:r>
    </w:p>
    <w:p w14:paraId="0395AC90" w14:textId="14EEB7B6"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Os recursos objeto de reversão somente poderão ser utilizados para atendimento ao disposto nos incisos II e III do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do art. 2º.</w:t>
      </w:r>
    </w:p>
    <w:p w14:paraId="2009C5E3"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VII</w:t>
      </w:r>
    </w:p>
    <w:p w14:paraId="31F96A6F"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DAS DEVOLUÇÕES</w:t>
      </w:r>
    </w:p>
    <w:p w14:paraId="4874FD6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13. Os recursos não destinados ou que não tenham sido objeto de programação publicada no prazo de cento e vinte dias após a descentralização aos Estados serão restituídos no prazo de dez dias à Conta Única do Tesouro Nacional por meio da emissão e do pagamento de Guia de Recolhimento da União eletrônica.</w:t>
      </w:r>
    </w:p>
    <w:p w14:paraId="4B2AA43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14. Os recursos revertidos pelos Municípios aos Estados que não tenham sido programados ou destinados no prazo previsto no § 2º do art. 12 serão restituídos no prazo de dez dias à Conta Única do Tesouro Nacional por meio da emissão e do pagamento de Guia de Recolhimento da União eletrônica.</w:t>
      </w:r>
    </w:p>
    <w:p w14:paraId="3DEAFAF2"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15. Encerrado o estado de calamidade pública reconhecido pelo Decreto Legislativo nº 6, de 2020, o saldo remanescente das contas específicas de que trata o art. 11 será restituído no prazo de dez dias à Conta Única do Tesouro Nacional por meio da emissão e do pagamento de Guia de Recolhimento da União eletrônica.</w:t>
      </w:r>
    </w:p>
    <w:p w14:paraId="7AA9E06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VIII</w:t>
      </w:r>
    </w:p>
    <w:p w14:paraId="62124B4C"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DA AVALIAÇÃO DE RESULTADOS</w:t>
      </w:r>
    </w:p>
    <w:p w14:paraId="72DF7CE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16. Os Estados, o Distrito Federal e os Municípios apresentarão o relatório de gestão final a que se refere o Anexo I à Secretaria-Executiva do Ministério do Turismo no prazo de cento e oitenta dias, contado da data em que se encerrar o estado de calamidade pública reconhecido pelo</w:t>
      </w:r>
      <w:hyperlink r:id="rId23" w:tgtFrame="_blank" w:history="1">
        <w:r w:rsidRPr="00A830B7">
          <w:rPr>
            <w:rFonts w:ascii="Arial" w:eastAsia="Times New Roman" w:hAnsi="Arial" w:cs="Times New Roman"/>
            <w:color w:val="007BFF"/>
            <w:sz w:val="24"/>
            <w:szCs w:val="24"/>
            <w:u w:val="single"/>
            <w:lang w:eastAsia="pt-BR"/>
          </w:rPr>
          <w:t> Decreto Legislativo nº 6, de 2020</w:t>
        </w:r>
      </w:hyperlink>
      <w:r w:rsidRPr="00A830B7">
        <w:rPr>
          <w:rFonts w:ascii="Arial" w:eastAsia="Times New Roman" w:hAnsi="Arial" w:cs="Times New Roman"/>
          <w:color w:val="162937"/>
          <w:sz w:val="24"/>
          <w:szCs w:val="24"/>
          <w:lang w:eastAsia="pt-BR"/>
        </w:rPr>
        <w:t>.</w:t>
      </w:r>
    </w:p>
    <w:p w14:paraId="02C758AD" w14:textId="1E586F2F"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 não envio do relatório de gestão final no prazo estabelecido no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ensejará em responsabilização do gestor responsável e as devidas providências para recomposição do dano.</w:t>
      </w:r>
    </w:p>
    <w:p w14:paraId="34A1A583"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A apresentação do relatório de gestão final a que se refere o Anexo I não implicará a regularidade das contas.</w:t>
      </w:r>
    </w:p>
    <w:p w14:paraId="3857631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A Secretaria Especial de Cultura do Ministério do Turismo poderá solicitar informações adicionais que permitam verificar a aplicação regular dos recursos repassados, caso entenda necessário, sem prejuízo de instauração de tomada de contas especial.</w:t>
      </w:r>
    </w:p>
    <w:p w14:paraId="0B8050C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17. Os Estados, os Municípios e o Distrito Federal darão ampla publicidade e transparência à destinação dos recursos de que trata a </w:t>
      </w:r>
      <w:hyperlink r:id="rId24" w:tgtFrame="_blank" w:history="1">
        <w:r w:rsidRPr="00A830B7">
          <w:rPr>
            <w:rFonts w:ascii="Arial" w:eastAsia="Times New Roman" w:hAnsi="Arial" w:cs="Times New Roman"/>
            <w:color w:val="007BFF"/>
            <w:sz w:val="24"/>
            <w:szCs w:val="24"/>
            <w:u w:val="single"/>
            <w:lang w:eastAsia="pt-BR"/>
          </w:rPr>
          <w:t>Lei nº 14.017, de 2020</w:t>
        </w:r>
      </w:hyperlink>
      <w:r w:rsidRPr="00A830B7">
        <w:rPr>
          <w:rFonts w:ascii="Arial" w:eastAsia="Times New Roman" w:hAnsi="Arial" w:cs="Times New Roman"/>
          <w:color w:val="162937"/>
          <w:sz w:val="24"/>
          <w:szCs w:val="24"/>
          <w:lang w:eastAsia="pt-BR"/>
        </w:rPr>
        <w:t>.</w:t>
      </w:r>
    </w:p>
    <w:p w14:paraId="54A8A934"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18. Os Estados, os Municípios e o Distrito Federal deverão manter a documentação apresentada pelos beneficiários dos recursos a que se refere o art. 2º pelo prazo de dez anos.</w:t>
      </w:r>
    </w:p>
    <w:p w14:paraId="65701CD6"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IX</w:t>
      </w:r>
    </w:p>
    <w:p w14:paraId="190F1BA1"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lastRenderedPageBreak/>
        <w:t>DOS EMPRÉSTIMOS E DA RENEGOCIAÇÃO DE DÍVIDAS</w:t>
      </w:r>
    </w:p>
    <w:p w14:paraId="73A3B9D0"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19. As instituições financeiras federais poderão disponibilizar às pessoas físicas que comprovem ser trabalhadores da cultura e às microempresas e empresas de pequeno porte de que trata o </w:t>
      </w:r>
      <w:hyperlink r:id="rId25" w:tgtFrame="_blank" w:history="1">
        <w:r w:rsidRPr="00A830B7">
          <w:rPr>
            <w:rFonts w:ascii="Arial" w:eastAsia="Times New Roman" w:hAnsi="Arial" w:cs="Times New Roman"/>
            <w:color w:val="007BFF"/>
            <w:sz w:val="24"/>
            <w:szCs w:val="24"/>
            <w:u w:val="single"/>
            <w:lang w:eastAsia="pt-BR"/>
          </w:rPr>
          <w:t>art. 3º da Lei Complementar nº 123, de 14 de dezembro de 2006</w:t>
        </w:r>
      </w:hyperlink>
      <w:r w:rsidRPr="00A830B7">
        <w:rPr>
          <w:rFonts w:ascii="Arial" w:eastAsia="Times New Roman" w:hAnsi="Arial" w:cs="Times New Roman"/>
          <w:color w:val="162937"/>
          <w:sz w:val="24"/>
          <w:szCs w:val="24"/>
          <w:lang w:eastAsia="pt-BR"/>
        </w:rPr>
        <w:t>, que tenham finalidade cultural em seus respectivos estatutos, o seguinte:</w:t>
      </w:r>
    </w:p>
    <w:p w14:paraId="6B1C67F5"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 - linhas de crédito específicas para fomento de atividades e aquisição de equipamentos; e</w:t>
      </w:r>
    </w:p>
    <w:p w14:paraId="3BCD0489"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II - condições especiais para renegociação de débitos.</w:t>
      </w:r>
    </w:p>
    <w:p w14:paraId="4333D037"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1º Os débitos relacionados às linhas de crédito previstas no inciso I do </w:t>
      </w:r>
      <w:r w:rsidRPr="00A830B7">
        <w:rPr>
          <w:rFonts w:ascii="Arial" w:eastAsia="Times New Roman" w:hAnsi="Arial" w:cs="Times New Roman"/>
          <w:b/>
          <w:bCs/>
          <w:color w:val="162937"/>
          <w:sz w:val="24"/>
          <w:szCs w:val="24"/>
          <w:lang w:eastAsia="pt-BR"/>
        </w:rPr>
        <w:t>caput</w:t>
      </w:r>
      <w:r w:rsidRPr="00A830B7">
        <w:rPr>
          <w:rFonts w:ascii="Arial" w:eastAsia="Times New Roman" w:hAnsi="Arial" w:cs="Times New Roman"/>
          <w:color w:val="162937"/>
          <w:sz w:val="24"/>
          <w:szCs w:val="24"/>
          <w:lang w:eastAsia="pt-BR"/>
        </w:rPr>
        <w:t> deverão ser pagos no prazo de até trinta e seis meses, em parcelas mensais reajustadas pela taxa do Sistema Especial de Liquidação e de Custódia - Selic, a partir de cento e oitenta dias, contados do final do estado de calamidade pública reconhecido pelo </w:t>
      </w:r>
      <w:hyperlink r:id="rId26" w:tgtFrame="_blank" w:history="1">
        <w:r w:rsidRPr="00A830B7">
          <w:rPr>
            <w:rFonts w:ascii="Arial" w:eastAsia="Times New Roman" w:hAnsi="Arial" w:cs="Times New Roman"/>
            <w:color w:val="007BFF"/>
            <w:sz w:val="24"/>
            <w:szCs w:val="24"/>
            <w:u w:val="single"/>
            <w:lang w:eastAsia="pt-BR"/>
          </w:rPr>
          <w:t>Decreto Legislativo nº 6, de 2020</w:t>
        </w:r>
      </w:hyperlink>
      <w:r w:rsidRPr="00A830B7">
        <w:rPr>
          <w:rFonts w:ascii="Arial" w:eastAsia="Times New Roman" w:hAnsi="Arial" w:cs="Times New Roman"/>
          <w:color w:val="162937"/>
          <w:sz w:val="24"/>
          <w:szCs w:val="24"/>
          <w:lang w:eastAsia="pt-BR"/>
        </w:rPr>
        <w:t>.</w:t>
      </w:r>
    </w:p>
    <w:p w14:paraId="35C79CA8" w14:textId="705FD3E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2º O acesso às linhas de crédito e às condições especiais de que tratam os incisos I e II do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fica condicionado ao compromisso de manutenção dos níveis de emprego existentes na data de entrada em vigor do </w:t>
      </w:r>
      <w:hyperlink r:id="rId27" w:tgtFrame="_blank" w:history="1">
        <w:r w:rsidRPr="00A830B7">
          <w:rPr>
            <w:rFonts w:ascii="Arial" w:eastAsia="Times New Roman" w:hAnsi="Arial" w:cs="Times New Roman"/>
            <w:color w:val="007BFF"/>
            <w:sz w:val="24"/>
            <w:szCs w:val="24"/>
            <w:u w:val="single"/>
            <w:lang w:eastAsia="pt-BR"/>
          </w:rPr>
          <w:t>Decreto Legislativo nº 6, de 2020</w:t>
        </w:r>
      </w:hyperlink>
      <w:r w:rsidRPr="00A830B7">
        <w:rPr>
          <w:rFonts w:ascii="Arial" w:eastAsia="Times New Roman" w:hAnsi="Arial" w:cs="Times New Roman"/>
          <w:color w:val="162937"/>
          <w:sz w:val="24"/>
          <w:szCs w:val="24"/>
          <w:lang w:eastAsia="pt-BR"/>
        </w:rPr>
        <w:t>.</w:t>
      </w:r>
    </w:p>
    <w:p w14:paraId="45D1A83B" w14:textId="72237B76"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 3º As condições especiais para renegociação de débitos a que se refere o inciso II do</w:t>
      </w:r>
      <w:r w:rsidR="00ED6E27">
        <w:rPr>
          <w:rFonts w:ascii="Arial" w:eastAsia="Times New Roman" w:hAnsi="Arial" w:cs="Times New Roman"/>
          <w:color w:val="162937"/>
          <w:sz w:val="24"/>
          <w:szCs w:val="24"/>
          <w:lang w:eastAsia="pt-BR"/>
        </w:rPr>
        <w:t xml:space="preserve"> </w:t>
      </w:r>
      <w:r w:rsidRPr="00A830B7">
        <w:rPr>
          <w:rFonts w:ascii="Arial" w:eastAsia="Times New Roman" w:hAnsi="Arial" w:cs="Times New Roman"/>
          <w:b/>
          <w:bCs/>
          <w:color w:val="162937"/>
          <w:sz w:val="24"/>
          <w:szCs w:val="24"/>
          <w:lang w:eastAsia="pt-BR"/>
        </w:rPr>
        <w:t>caput</w:t>
      </w:r>
      <w:r w:rsidR="00ED6E27">
        <w:rPr>
          <w:rFonts w:ascii="Arial" w:eastAsia="Times New Roman" w:hAnsi="Arial" w:cs="Times New Roman"/>
          <w:b/>
          <w:bCs/>
          <w:color w:val="162937"/>
          <w:sz w:val="24"/>
          <w:szCs w:val="24"/>
          <w:lang w:eastAsia="pt-BR"/>
        </w:rPr>
        <w:t xml:space="preserve"> </w:t>
      </w:r>
      <w:r w:rsidRPr="00A830B7">
        <w:rPr>
          <w:rFonts w:ascii="Arial" w:eastAsia="Times New Roman" w:hAnsi="Arial" w:cs="Times New Roman"/>
          <w:color w:val="162937"/>
          <w:sz w:val="24"/>
          <w:szCs w:val="24"/>
          <w:lang w:eastAsia="pt-BR"/>
        </w:rPr>
        <w:t>deverão ser negociadas diretamente pelos interessados junto às instituições financeiras federais.</w:t>
      </w:r>
    </w:p>
    <w:p w14:paraId="172FB90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CAPÍTULO X</w:t>
      </w:r>
    </w:p>
    <w:p w14:paraId="1CDAE47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DISPOSIÇÕES FINAIS</w:t>
      </w:r>
    </w:p>
    <w:p w14:paraId="147C752A"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20. As prorrogações de prazos para projetos culturais já aprovados no âmbito dos órgãos da administração pública federal responsáveis pela área de cultura obedecerão ao disposto no </w:t>
      </w:r>
      <w:hyperlink r:id="rId28" w:tgtFrame="_blank" w:history="1">
        <w:r w:rsidRPr="00A830B7">
          <w:rPr>
            <w:rFonts w:ascii="Arial" w:eastAsia="Times New Roman" w:hAnsi="Arial" w:cs="Times New Roman"/>
            <w:color w:val="007BFF"/>
            <w:sz w:val="24"/>
            <w:szCs w:val="24"/>
            <w:u w:val="single"/>
            <w:lang w:eastAsia="pt-BR"/>
          </w:rPr>
          <w:t>art. 12 da Lei nº 14.017, de 2020</w:t>
        </w:r>
      </w:hyperlink>
      <w:r w:rsidRPr="00A830B7">
        <w:rPr>
          <w:rFonts w:ascii="Arial" w:eastAsia="Times New Roman" w:hAnsi="Arial" w:cs="Times New Roman"/>
          <w:color w:val="162937"/>
          <w:sz w:val="24"/>
          <w:szCs w:val="24"/>
          <w:lang w:eastAsia="pt-BR"/>
        </w:rPr>
        <w:t>, os quais deverão adotar as medidas previstas em lei.</w:t>
      </w:r>
    </w:p>
    <w:p w14:paraId="05A7995D"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Art. 21. Este Decreto entra em vigor na data de sua publicação.</w:t>
      </w:r>
    </w:p>
    <w:p w14:paraId="09B334BE" w14:textId="77777777" w:rsidR="00A830B7" w:rsidRPr="00A830B7" w:rsidRDefault="00A830B7" w:rsidP="00A830B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A830B7">
        <w:rPr>
          <w:rFonts w:ascii="Arial" w:eastAsia="Times New Roman" w:hAnsi="Arial" w:cs="Times New Roman"/>
          <w:color w:val="162937"/>
          <w:sz w:val="24"/>
          <w:szCs w:val="24"/>
          <w:lang w:eastAsia="pt-BR"/>
        </w:rPr>
        <w:t>Brasília, 17 de agosto de 2020; 199º da Independência e 132º da República.</w:t>
      </w:r>
    </w:p>
    <w:p w14:paraId="3AFB1A17" w14:textId="77777777" w:rsidR="00A830B7" w:rsidRPr="00A830B7" w:rsidRDefault="00A830B7" w:rsidP="00A830B7">
      <w:pPr>
        <w:shd w:val="clear" w:color="auto" w:fill="FFFFFF"/>
        <w:spacing w:before="300" w:after="0" w:line="240" w:lineRule="auto"/>
        <w:ind w:left="6975"/>
        <w:jc w:val="both"/>
        <w:rPr>
          <w:rFonts w:ascii="Arial" w:eastAsia="Times New Roman" w:hAnsi="Arial" w:cs="Times New Roman"/>
          <w:b/>
          <w:bCs/>
          <w:caps/>
          <w:color w:val="162937"/>
          <w:sz w:val="26"/>
          <w:szCs w:val="26"/>
          <w:lang w:eastAsia="pt-BR"/>
        </w:rPr>
      </w:pPr>
      <w:r w:rsidRPr="00A830B7">
        <w:rPr>
          <w:rFonts w:ascii="Arial" w:eastAsia="Times New Roman" w:hAnsi="Arial" w:cs="Times New Roman"/>
          <w:b/>
          <w:bCs/>
          <w:caps/>
          <w:color w:val="162937"/>
          <w:sz w:val="26"/>
          <w:szCs w:val="26"/>
          <w:lang w:eastAsia="pt-BR"/>
        </w:rPr>
        <w:t>JAIR MESSIAS BOLSONARO</w:t>
      </w:r>
    </w:p>
    <w:p w14:paraId="4E24BF9E" w14:textId="77777777" w:rsidR="00A830B7" w:rsidRPr="00A830B7" w:rsidRDefault="00A830B7" w:rsidP="00A830B7">
      <w:pPr>
        <w:shd w:val="clear" w:color="auto" w:fill="FFFFFF"/>
        <w:spacing w:after="0" w:line="240" w:lineRule="auto"/>
        <w:ind w:left="6975"/>
        <w:jc w:val="both"/>
        <w:rPr>
          <w:rFonts w:ascii="Arial" w:eastAsia="Times New Roman" w:hAnsi="Arial" w:cs="Times New Roman"/>
          <w:i/>
          <w:iCs/>
          <w:color w:val="162937"/>
          <w:sz w:val="24"/>
          <w:szCs w:val="24"/>
          <w:lang w:eastAsia="pt-BR"/>
        </w:rPr>
      </w:pPr>
      <w:r w:rsidRPr="00A830B7">
        <w:rPr>
          <w:rFonts w:ascii="Arial" w:eastAsia="Times New Roman" w:hAnsi="Arial" w:cs="Times New Roman"/>
          <w:i/>
          <w:iCs/>
          <w:color w:val="162937"/>
          <w:sz w:val="24"/>
          <w:szCs w:val="24"/>
          <w:lang w:eastAsia="pt-BR"/>
        </w:rPr>
        <w:t>Paulo Guedes</w:t>
      </w:r>
    </w:p>
    <w:p w14:paraId="72D7F360" w14:textId="77777777" w:rsidR="00A830B7" w:rsidRPr="00A830B7" w:rsidRDefault="00A830B7" w:rsidP="00A830B7">
      <w:pPr>
        <w:shd w:val="clear" w:color="auto" w:fill="FFFFFF"/>
        <w:spacing w:line="240" w:lineRule="auto"/>
        <w:ind w:left="6975"/>
        <w:jc w:val="both"/>
        <w:rPr>
          <w:rFonts w:ascii="Arial" w:eastAsia="Times New Roman" w:hAnsi="Arial" w:cs="Times New Roman"/>
          <w:i/>
          <w:iCs/>
          <w:color w:val="162937"/>
          <w:sz w:val="24"/>
          <w:szCs w:val="24"/>
          <w:lang w:eastAsia="pt-BR"/>
        </w:rPr>
      </w:pPr>
      <w:r w:rsidRPr="00A830B7">
        <w:rPr>
          <w:rFonts w:ascii="Arial" w:eastAsia="Times New Roman" w:hAnsi="Arial" w:cs="Times New Roman"/>
          <w:i/>
          <w:iCs/>
          <w:color w:val="162937"/>
          <w:sz w:val="24"/>
          <w:szCs w:val="24"/>
          <w:lang w:eastAsia="pt-BR"/>
        </w:rPr>
        <w:t>Marcelo Henrique Teixeira Dias</w:t>
      </w:r>
    </w:p>
    <w:p w14:paraId="4EFDAAC1" w14:textId="77777777" w:rsidR="00A830B7" w:rsidRPr="00A830B7" w:rsidRDefault="00A830B7" w:rsidP="00A830B7"/>
    <w:sectPr w:rsidR="00A830B7" w:rsidRPr="00A830B7" w:rsidSect="00D83453">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B7"/>
    <w:rsid w:val="0009089F"/>
    <w:rsid w:val="00365DD0"/>
    <w:rsid w:val="00824FBA"/>
    <w:rsid w:val="00A830B7"/>
    <w:rsid w:val="00D83453"/>
    <w:rsid w:val="00ED6E27"/>
    <w:rsid w:val="00F36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E79F"/>
  <w15:chartTrackingRefBased/>
  <w15:docId w15:val="{0DA0E5BB-22A0-45A3-9FA1-BDD1A72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A830B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30B7"/>
    <w:rPr>
      <w:rFonts w:ascii="Times New Roman" w:eastAsia="Times New Roman" w:hAnsi="Times New Roman" w:cs="Times New Roman"/>
      <w:b/>
      <w:bCs/>
      <w:sz w:val="36"/>
      <w:szCs w:val="36"/>
      <w:lang w:eastAsia="pt-BR"/>
    </w:rPr>
  </w:style>
  <w:style w:type="paragraph" w:customStyle="1" w:styleId="text-center">
    <w:name w:val="text-center"/>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A830B7"/>
  </w:style>
  <w:style w:type="character" w:customStyle="1" w:styleId="publicado-dou-data">
    <w:name w:val="publicado-dou-data"/>
    <w:basedOn w:val="Fontepargpadro"/>
    <w:rsid w:val="00A830B7"/>
  </w:style>
  <w:style w:type="character" w:customStyle="1" w:styleId="pipe">
    <w:name w:val="pipe"/>
    <w:basedOn w:val="Fontepargpadro"/>
    <w:rsid w:val="00A830B7"/>
  </w:style>
  <w:style w:type="character" w:customStyle="1" w:styleId="edicao-dou">
    <w:name w:val="edicao-dou"/>
    <w:basedOn w:val="Fontepargpadro"/>
    <w:rsid w:val="00A830B7"/>
  </w:style>
  <w:style w:type="character" w:customStyle="1" w:styleId="edicao-dou-data">
    <w:name w:val="edicao-dou-data"/>
    <w:basedOn w:val="Fontepargpadro"/>
    <w:rsid w:val="00A830B7"/>
  </w:style>
  <w:style w:type="character" w:customStyle="1" w:styleId="secao-dou">
    <w:name w:val="secao-dou"/>
    <w:basedOn w:val="Fontepargpadro"/>
    <w:rsid w:val="00A830B7"/>
  </w:style>
  <w:style w:type="character" w:customStyle="1" w:styleId="secao-dou-data">
    <w:name w:val="secao-dou-data"/>
    <w:basedOn w:val="Fontepargpadro"/>
    <w:rsid w:val="00A830B7"/>
  </w:style>
  <w:style w:type="character" w:customStyle="1" w:styleId="orgao-dou">
    <w:name w:val="orgao-dou"/>
    <w:basedOn w:val="Fontepargpadro"/>
    <w:rsid w:val="00A830B7"/>
  </w:style>
  <w:style w:type="character" w:customStyle="1" w:styleId="orgao-dou-data">
    <w:name w:val="orgao-dou-data"/>
    <w:basedOn w:val="Fontepargpadro"/>
    <w:rsid w:val="00A830B7"/>
  </w:style>
  <w:style w:type="paragraph" w:customStyle="1" w:styleId="identifica">
    <w:name w:val="identifica"/>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830B7"/>
    <w:rPr>
      <w:color w:val="0000FF"/>
      <w:u w:val="single"/>
    </w:rPr>
  </w:style>
  <w:style w:type="paragraph" w:customStyle="1" w:styleId="dou-paragraph">
    <w:name w:val="dou-paragraph"/>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30B7"/>
    <w:rPr>
      <w:b/>
      <w:bCs/>
    </w:rPr>
  </w:style>
  <w:style w:type="paragraph" w:customStyle="1" w:styleId="assinapr">
    <w:name w:val="assinapr"/>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A830B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91421">
      <w:bodyDiv w:val="1"/>
      <w:marLeft w:val="0"/>
      <w:marRight w:val="0"/>
      <w:marTop w:val="0"/>
      <w:marBottom w:val="0"/>
      <w:divBdr>
        <w:top w:val="none" w:sz="0" w:space="0" w:color="auto"/>
        <w:left w:val="none" w:sz="0" w:space="0" w:color="auto"/>
        <w:bottom w:val="none" w:sz="0" w:space="0" w:color="auto"/>
        <w:right w:val="none" w:sz="0" w:space="0" w:color="auto"/>
      </w:divBdr>
      <w:divsChild>
        <w:div w:id="43793200">
          <w:marLeft w:val="0"/>
          <w:marRight w:val="0"/>
          <w:marTop w:val="0"/>
          <w:marBottom w:val="0"/>
          <w:divBdr>
            <w:top w:val="none" w:sz="0" w:space="0" w:color="auto"/>
            <w:left w:val="none" w:sz="0" w:space="0" w:color="auto"/>
            <w:bottom w:val="none" w:sz="0" w:space="0" w:color="auto"/>
            <w:right w:val="none" w:sz="0" w:space="0" w:color="auto"/>
          </w:divBdr>
        </w:div>
        <w:div w:id="11808564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lei/L14017.htm" TargetMode="External"/><Relationship Id="rId13" Type="http://schemas.openxmlformats.org/officeDocument/2006/relationships/hyperlink" Target="http://www.planalto.gov.br/ccivil_03/_ato2019-2022/2020/lei/L14017.htm" TargetMode="External"/><Relationship Id="rId18" Type="http://schemas.openxmlformats.org/officeDocument/2006/relationships/hyperlink" Target="http://www.planalto.gov.br/ccivil_03/_ato2019-2022/2020/lei/l13982.htm" TargetMode="External"/><Relationship Id="rId26" Type="http://schemas.openxmlformats.org/officeDocument/2006/relationships/hyperlink" Target="http://www.planalto.gov.br/ccivil_03/portaria/DLG6-2020.htm" TargetMode="External"/><Relationship Id="rId3" Type="http://schemas.openxmlformats.org/officeDocument/2006/relationships/webSettings" Target="webSettings.xml"/><Relationship Id="rId21" Type="http://schemas.openxmlformats.org/officeDocument/2006/relationships/hyperlink" Target="http://www.planalto.gov.br/ccivil_03/_ato2019-2022/2020/lei/L14017.htm" TargetMode="External"/><Relationship Id="rId7" Type="http://schemas.openxmlformats.org/officeDocument/2006/relationships/hyperlink" Target="http://www.planalto.gov.br/ccivil_03/_ato2019-2022/2020/lei/L14017.htm" TargetMode="External"/><Relationship Id="rId12" Type="http://schemas.openxmlformats.org/officeDocument/2006/relationships/hyperlink" Target="http://www.planalto.gov.br/ccivil_03/_ato2019-2022/2020/lei/L14017.htm" TargetMode="External"/><Relationship Id="rId17" Type="http://schemas.openxmlformats.org/officeDocument/2006/relationships/hyperlink" Target="http://www.planalto.gov.br/ccivil_03/_ato2019-2022/2020/lei/L14017.htm" TargetMode="External"/><Relationship Id="rId25" Type="http://schemas.openxmlformats.org/officeDocument/2006/relationships/hyperlink" Target="http://www.planalto.gov.br/ccivil_03/leis/lcp/lcp123.htm" TargetMode="External"/><Relationship Id="rId2" Type="http://schemas.openxmlformats.org/officeDocument/2006/relationships/settings" Target="settings.xml"/><Relationship Id="rId16" Type="http://schemas.openxmlformats.org/officeDocument/2006/relationships/hyperlink" Target="http://www.planalto.gov.br/ccivil_03/_ato2019-2022/2020/lei/l13982.htm" TargetMode="External"/><Relationship Id="rId20" Type="http://schemas.openxmlformats.org/officeDocument/2006/relationships/hyperlink" Target="http://www.planalto.gov.br/ccivil_03/leis/L8313compilada.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constituicao/constituicaocompilado.htm" TargetMode="External"/><Relationship Id="rId11" Type="http://schemas.openxmlformats.org/officeDocument/2006/relationships/hyperlink" Target="http://www.planalto.gov.br/ccivil_03/_ato2019-2022/2020/lei/L14017.htm" TargetMode="External"/><Relationship Id="rId24" Type="http://schemas.openxmlformats.org/officeDocument/2006/relationships/hyperlink" Target="http://www.planalto.gov.br/ccivil_03/_ato2019-2022/2020/lei/L14017.htm" TargetMode="External"/><Relationship Id="rId5" Type="http://schemas.openxmlformats.org/officeDocument/2006/relationships/hyperlink" Target="http://www.planalto.gov.br/ccivil_03/portaria/DLG6-2020.htm" TargetMode="External"/><Relationship Id="rId15" Type="http://schemas.openxmlformats.org/officeDocument/2006/relationships/hyperlink" Target="http://www.planalto.gov.br/ccivil_03/_ato2019-2022/2020/lei/L14017.htm" TargetMode="External"/><Relationship Id="rId23" Type="http://schemas.openxmlformats.org/officeDocument/2006/relationships/hyperlink" Target="http://www.planalto.gov.br/ccivil_03/portaria/DLG6-2020.htm" TargetMode="External"/><Relationship Id="rId28" Type="http://schemas.openxmlformats.org/officeDocument/2006/relationships/hyperlink" Target="http://www.planalto.gov.br/ccivil_03/_ato2019-2022/2020/lei/L14017.htm" TargetMode="External"/><Relationship Id="rId10" Type="http://schemas.openxmlformats.org/officeDocument/2006/relationships/hyperlink" Target="http://www.planalto.gov.br/ccivil_03/_ato2019-2022/2020/lei/L14017.htm" TargetMode="External"/><Relationship Id="rId19" Type="http://schemas.openxmlformats.org/officeDocument/2006/relationships/hyperlink" Target="http://www.planalto.gov.br/ccivil_03/decreto-lei/Del5452compilado.htm" TargetMode="External"/><Relationship Id="rId4" Type="http://schemas.openxmlformats.org/officeDocument/2006/relationships/hyperlink" Target="http://www.planalto.gov.br/ccivil_03/_ato2019-2022/2020/lei/L14017.htm" TargetMode="External"/><Relationship Id="rId9" Type="http://schemas.openxmlformats.org/officeDocument/2006/relationships/hyperlink" Target="http://www.planalto.gov.br/ccivil_03/portaria/DLG6-2020.htm" TargetMode="External"/><Relationship Id="rId14" Type="http://schemas.openxmlformats.org/officeDocument/2006/relationships/hyperlink" Target="http://www.planalto.gov.br/ccivil_03/_ato2019-2022/2020/lei/L14017.htm" TargetMode="External"/><Relationship Id="rId22" Type="http://schemas.openxmlformats.org/officeDocument/2006/relationships/hyperlink" Target="http://www.planalto.gov.br/ccivil_03/_ato2019-2022/2020/lei/L14017.htm" TargetMode="External"/><Relationship Id="rId27" Type="http://schemas.openxmlformats.org/officeDocument/2006/relationships/hyperlink" Target="http://www.planalto.gov.br/ccivil_03/portaria/DLG6-2020.htm"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4273</Words>
  <Characters>23080</Characters>
  <Application>Microsoft Office Word</Application>
  <DocSecurity>0</DocSecurity>
  <Lines>192</Lines>
  <Paragraphs>54</Paragraphs>
  <ScaleCrop>false</ScaleCrop>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guimaraes Paulo</dc:creator>
  <cp:keywords/>
  <dc:description/>
  <cp:lastModifiedBy>guimaraes Paulo</cp:lastModifiedBy>
  <cp:revision>7</cp:revision>
  <dcterms:created xsi:type="dcterms:W3CDTF">2020-08-18T13:24:00Z</dcterms:created>
  <dcterms:modified xsi:type="dcterms:W3CDTF">2020-08-18T13:43:00Z</dcterms:modified>
</cp:coreProperties>
</file>